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A1923" w14:textId="77777777" w:rsidR="00F44AE9" w:rsidRDefault="00F44AE9" w:rsidP="00B355A0">
      <w:pPr>
        <w:jc w:val="both"/>
        <w:rPr>
          <w:rFonts w:ascii="Times New Roman" w:hAnsi="Times New Roman" w:cs="Times New Roman"/>
        </w:rPr>
      </w:pPr>
    </w:p>
    <w:p w14:paraId="4ABA1924" w14:textId="77777777" w:rsidR="000335C4" w:rsidRDefault="000335C4" w:rsidP="00B355A0">
      <w:pPr>
        <w:jc w:val="both"/>
        <w:rPr>
          <w:rFonts w:ascii="Times New Roman" w:hAnsi="Times New Roman" w:cs="Times New Roman"/>
        </w:rPr>
      </w:pPr>
    </w:p>
    <w:p w14:paraId="4ABA1925" w14:textId="77777777" w:rsidR="000335C4" w:rsidRPr="0063488B" w:rsidRDefault="000335C4" w:rsidP="00B355A0">
      <w:pPr>
        <w:jc w:val="both"/>
        <w:rPr>
          <w:rFonts w:ascii="Times New Roman" w:hAnsi="Times New Roman" w:cs="Times New Roman"/>
        </w:rPr>
      </w:pPr>
    </w:p>
    <w:p w14:paraId="4ABA1926" w14:textId="211ECD4F" w:rsidR="000335C4" w:rsidRPr="00486B12" w:rsidRDefault="00B540AF" w:rsidP="219BA3F5">
      <w:pPr>
        <w:tabs>
          <w:tab w:val="left" w:pos="4962"/>
          <w:tab w:val="left" w:pos="5529"/>
        </w:tabs>
        <w:jc w:val="both"/>
        <w:rPr>
          <w:rFonts w:ascii="Times New Roman" w:hAnsi="Times New Roman" w:cs="Times New Roman"/>
          <w:b/>
          <w:bCs/>
          <w:sz w:val="20"/>
          <w:szCs w:val="20"/>
          <w:lang w:val="en-GB"/>
        </w:rPr>
      </w:pPr>
      <w:r>
        <w:rPr>
          <w:rFonts w:ascii="Times New Roman" w:hAnsi="Times New Roman" w:cs="Times New Roman"/>
          <w:b/>
          <w:sz w:val="20"/>
          <w:szCs w:val="20"/>
        </w:rPr>
        <w:tab/>
      </w:r>
      <w:r w:rsidRPr="00486B12">
        <w:rPr>
          <w:rFonts w:ascii="Times New Roman" w:hAnsi="Times New Roman" w:cs="Times New Roman"/>
          <w:b/>
          <w:bCs/>
          <w:sz w:val="20"/>
          <w:szCs w:val="20"/>
          <w:lang w:val="en-GB"/>
        </w:rPr>
        <w:t>Pelagos_CST</w:t>
      </w:r>
      <w:r w:rsidR="000C6EDB" w:rsidRPr="00486B12">
        <w:rPr>
          <w:rFonts w:ascii="Times New Roman" w:hAnsi="Times New Roman" w:cs="Times New Roman"/>
          <w:b/>
          <w:bCs/>
          <w:sz w:val="20"/>
          <w:szCs w:val="20"/>
          <w:lang w:val="en-GB"/>
        </w:rPr>
        <w:t>15</w:t>
      </w:r>
      <w:r w:rsidRPr="00486B12">
        <w:rPr>
          <w:rFonts w:ascii="Times New Roman" w:hAnsi="Times New Roman" w:cs="Times New Roman"/>
          <w:b/>
          <w:bCs/>
          <w:sz w:val="20"/>
          <w:szCs w:val="20"/>
          <w:lang w:val="en-GB"/>
        </w:rPr>
        <w:t>_202</w:t>
      </w:r>
      <w:r w:rsidR="48F70CAA" w:rsidRPr="00486B12">
        <w:rPr>
          <w:rFonts w:ascii="Times New Roman" w:hAnsi="Times New Roman" w:cs="Times New Roman"/>
          <w:b/>
          <w:bCs/>
          <w:sz w:val="20"/>
          <w:szCs w:val="20"/>
          <w:lang w:val="en-GB"/>
        </w:rPr>
        <w:t>3</w:t>
      </w:r>
      <w:r w:rsidR="00252A36" w:rsidRPr="00486B12">
        <w:rPr>
          <w:rFonts w:ascii="Times New Roman" w:hAnsi="Times New Roman" w:cs="Times New Roman"/>
          <w:b/>
          <w:bCs/>
          <w:sz w:val="20"/>
          <w:szCs w:val="20"/>
          <w:lang w:val="en-GB"/>
        </w:rPr>
        <w:t>_</w:t>
      </w:r>
      <w:r w:rsidR="00FC2668">
        <w:rPr>
          <w:rFonts w:ascii="Times New Roman" w:hAnsi="Times New Roman" w:cs="Times New Roman"/>
          <w:b/>
          <w:bCs/>
          <w:sz w:val="20"/>
          <w:szCs w:val="20"/>
          <w:lang w:val="en-GB"/>
        </w:rPr>
        <w:t>Doc02</w:t>
      </w:r>
    </w:p>
    <w:p w14:paraId="4ABA1927" w14:textId="2DE95D4B" w:rsidR="00252A36" w:rsidRPr="00486B12" w:rsidRDefault="000335C4" w:rsidP="00B355A0">
      <w:pPr>
        <w:tabs>
          <w:tab w:val="left" w:pos="4962"/>
          <w:tab w:val="left" w:pos="5529"/>
        </w:tabs>
        <w:jc w:val="both"/>
        <w:rPr>
          <w:rFonts w:ascii="Times New Roman" w:hAnsi="Times New Roman" w:cs="Times New Roman"/>
          <w:b/>
          <w:sz w:val="20"/>
          <w:szCs w:val="20"/>
          <w:lang w:val="en-GB"/>
        </w:rPr>
      </w:pPr>
      <w:r w:rsidRPr="00486B12">
        <w:rPr>
          <w:rFonts w:ascii="Times New Roman" w:hAnsi="Times New Roman" w:cs="Times New Roman"/>
          <w:b/>
          <w:sz w:val="20"/>
          <w:szCs w:val="20"/>
          <w:lang w:val="en-GB"/>
        </w:rPr>
        <w:tab/>
      </w:r>
      <w:r w:rsidR="00794B87" w:rsidRPr="00486B12">
        <w:rPr>
          <w:rFonts w:ascii="Times New Roman" w:hAnsi="Times New Roman" w:cs="Times New Roman"/>
          <w:b/>
          <w:sz w:val="20"/>
          <w:szCs w:val="20"/>
          <w:lang w:val="en-GB"/>
        </w:rPr>
        <w:t>English</w:t>
      </w:r>
      <w:r w:rsidR="00FC2668">
        <w:rPr>
          <w:rFonts w:ascii="Times New Roman" w:hAnsi="Times New Roman" w:cs="Times New Roman"/>
          <w:b/>
          <w:sz w:val="20"/>
          <w:szCs w:val="20"/>
          <w:lang w:val="en-GB"/>
        </w:rPr>
        <w:t>/French/Italian</w:t>
      </w:r>
    </w:p>
    <w:p w14:paraId="4ABA1928" w14:textId="7C64CD6F" w:rsidR="00252A36" w:rsidRPr="00486B12" w:rsidRDefault="00252A36" w:rsidP="219BA3F5">
      <w:pPr>
        <w:tabs>
          <w:tab w:val="left" w:pos="4962"/>
          <w:tab w:val="left" w:pos="5529"/>
        </w:tabs>
        <w:jc w:val="both"/>
        <w:rPr>
          <w:rFonts w:ascii="Times New Roman" w:hAnsi="Times New Roman" w:cs="Times New Roman"/>
          <w:b/>
          <w:bCs/>
          <w:sz w:val="20"/>
          <w:szCs w:val="20"/>
          <w:lang w:val="en-GB"/>
        </w:rPr>
      </w:pPr>
      <w:r w:rsidRPr="00486B12">
        <w:rPr>
          <w:rFonts w:ascii="Times New Roman" w:hAnsi="Times New Roman" w:cs="Times New Roman"/>
          <w:b/>
          <w:sz w:val="20"/>
          <w:szCs w:val="20"/>
          <w:lang w:val="en-GB"/>
        </w:rPr>
        <w:tab/>
      </w:r>
      <w:r w:rsidRPr="00486B12">
        <w:rPr>
          <w:rFonts w:ascii="Times New Roman" w:hAnsi="Times New Roman" w:cs="Times New Roman"/>
          <w:b/>
          <w:bCs/>
          <w:sz w:val="20"/>
          <w:szCs w:val="20"/>
          <w:lang w:val="en-GB"/>
        </w:rPr>
        <w:t>Distribution</w:t>
      </w:r>
      <w:r w:rsidR="00FC2668">
        <w:rPr>
          <w:rFonts w:ascii="Times New Roman" w:hAnsi="Times New Roman" w:cs="Times New Roman"/>
          <w:b/>
          <w:bCs/>
          <w:sz w:val="20"/>
          <w:szCs w:val="20"/>
          <w:lang w:val="en-GB"/>
        </w:rPr>
        <w:t>: 29/07/2023</w:t>
      </w:r>
    </w:p>
    <w:p w14:paraId="4ABA1929" w14:textId="77777777" w:rsidR="00252A36" w:rsidRPr="00486B12" w:rsidRDefault="00252A36" w:rsidP="00B355A0">
      <w:pPr>
        <w:jc w:val="both"/>
        <w:rPr>
          <w:rFonts w:ascii="Times New Roman" w:hAnsi="Times New Roman" w:cs="Times New Roman"/>
          <w:lang w:val="en-GB"/>
        </w:rPr>
      </w:pPr>
    </w:p>
    <w:p w14:paraId="4ABA192A" w14:textId="77777777" w:rsidR="00507EB6" w:rsidRPr="00486B12" w:rsidRDefault="00507EB6" w:rsidP="00B355A0">
      <w:pPr>
        <w:jc w:val="both"/>
        <w:rPr>
          <w:rFonts w:ascii="Times New Roman" w:hAnsi="Times New Roman" w:cs="Times New Roman"/>
          <w:b/>
          <w:sz w:val="32"/>
          <w:lang w:val="en-GB"/>
        </w:rPr>
      </w:pPr>
    </w:p>
    <w:p w14:paraId="4ABA192B" w14:textId="77777777" w:rsidR="000D124D" w:rsidRPr="00486B12" w:rsidRDefault="000D124D" w:rsidP="00B355A0">
      <w:pPr>
        <w:jc w:val="both"/>
        <w:rPr>
          <w:rFonts w:ascii="Times New Roman" w:hAnsi="Times New Roman" w:cs="Times New Roman"/>
          <w:b/>
          <w:bCs/>
          <w:sz w:val="20"/>
          <w:szCs w:val="20"/>
          <w:lang w:val="en-GB"/>
        </w:rPr>
      </w:pPr>
    </w:p>
    <w:p w14:paraId="4ABA192C" w14:textId="77777777" w:rsidR="005F1A7B" w:rsidRPr="00486B12" w:rsidRDefault="005F1A7B" w:rsidP="00B355A0">
      <w:pPr>
        <w:jc w:val="both"/>
        <w:rPr>
          <w:rFonts w:ascii="Times New Roman" w:hAnsi="Times New Roman" w:cs="Times New Roman"/>
          <w:b/>
          <w:sz w:val="32"/>
          <w:lang w:val="en-GB"/>
        </w:rPr>
      </w:pPr>
    </w:p>
    <w:p w14:paraId="4ABA192D" w14:textId="77777777" w:rsidR="000335C4" w:rsidRPr="00486B12" w:rsidRDefault="000335C4" w:rsidP="00B355A0">
      <w:pPr>
        <w:jc w:val="both"/>
        <w:rPr>
          <w:rFonts w:ascii="Times New Roman" w:hAnsi="Times New Roman" w:cs="Times New Roman"/>
          <w:b/>
          <w:sz w:val="32"/>
          <w:lang w:val="en-GB"/>
        </w:rPr>
      </w:pPr>
    </w:p>
    <w:p w14:paraId="4ABA192E" w14:textId="77777777" w:rsidR="000335C4" w:rsidRPr="00486B12" w:rsidRDefault="000335C4" w:rsidP="00B355A0">
      <w:pPr>
        <w:jc w:val="both"/>
        <w:rPr>
          <w:rFonts w:ascii="Times New Roman" w:hAnsi="Times New Roman" w:cs="Times New Roman"/>
          <w:b/>
          <w:sz w:val="32"/>
          <w:lang w:val="en-GB"/>
        </w:rPr>
      </w:pPr>
    </w:p>
    <w:p w14:paraId="4ABA192F" w14:textId="77777777" w:rsidR="000335C4" w:rsidRPr="00486B12" w:rsidRDefault="000335C4" w:rsidP="00B355A0">
      <w:pPr>
        <w:jc w:val="both"/>
        <w:rPr>
          <w:rFonts w:ascii="Times New Roman" w:hAnsi="Times New Roman" w:cs="Times New Roman"/>
          <w:b/>
          <w:sz w:val="32"/>
          <w:lang w:val="en-GB"/>
        </w:rPr>
      </w:pPr>
    </w:p>
    <w:p w14:paraId="4ABA1930" w14:textId="77777777" w:rsidR="000335C4" w:rsidRPr="00486B12" w:rsidRDefault="000335C4" w:rsidP="00B355A0">
      <w:pPr>
        <w:jc w:val="both"/>
        <w:rPr>
          <w:rFonts w:ascii="Times New Roman" w:hAnsi="Times New Roman" w:cs="Times New Roman"/>
          <w:b/>
          <w:sz w:val="32"/>
          <w:lang w:val="en-GB"/>
        </w:rPr>
      </w:pPr>
    </w:p>
    <w:p w14:paraId="4ABA1931" w14:textId="77777777" w:rsidR="005F1A7B" w:rsidRPr="00E36B1C" w:rsidRDefault="005F1A7B" w:rsidP="00B355A0">
      <w:pPr>
        <w:jc w:val="both"/>
        <w:rPr>
          <w:rFonts w:ascii="Times New Roman" w:hAnsi="Times New Roman" w:cs="Times New Roman"/>
          <w:b/>
          <w:sz w:val="32"/>
          <w:u w:val="single"/>
          <w:lang w:val="en-GB"/>
        </w:rPr>
      </w:pPr>
    </w:p>
    <w:p w14:paraId="2348F45F" w14:textId="795D836B" w:rsidR="00E36B1C" w:rsidRPr="00E36B1C" w:rsidRDefault="00E36B1C" w:rsidP="00E36B1C">
      <w:pPr>
        <w:spacing w:after="240"/>
        <w:jc w:val="center"/>
        <w:rPr>
          <w:rFonts w:ascii="Times New Roman" w:eastAsia="Times New Roman" w:hAnsi="Times New Roman" w:cs="Times New Roman"/>
          <w:b/>
          <w:bCs/>
          <w:sz w:val="40"/>
          <w:szCs w:val="40"/>
          <w:u w:val="single"/>
          <w:lang w:val="en-GB" w:eastAsia="it-IT"/>
        </w:rPr>
      </w:pPr>
      <w:r w:rsidRPr="00E36B1C">
        <w:rPr>
          <w:rFonts w:ascii="Times New Roman" w:eastAsia="Times New Roman" w:hAnsi="Times New Roman" w:cs="Times New Roman"/>
          <w:b/>
          <w:bCs/>
          <w:color w:val="000000"/>
          <w:sz w:val="40"/>
          <w:szCs w:val="40"/>
          <w:u w:val="single"/>
          <w:lang w:val="en-GB"/>
        </w:rPr>
        <w:t>THE CUVIER’S BEAKED WHALE AND IMPULSIVE UNDERWATER NOISE IN THE MEDITERRANEAN SEA</w:t>
      </w:r>
    </w:p>
    <w:p w14:paraId="4ABA1932" w14:textId="40D39B1B" w:rsidR="000D124D" w:rsidRPr="00553A83" w:rsidRDefault="000D124D" w:rsidP="00B355A0">
      <w:pPr>
        <w:widowControl w:val="0"/>
        <w:autoSpaceDE w:val="0"/>
        <w:autoSpaceDN w:val="0"/>
        <w:adjustRightInd w:val="0"/>
        <w:jc w:val="center"/>
        <w:rPr>
          <w:rFonts w:ascii="Times New Roman" w:eastAsia="Times New Roman" w:hAnsi="Times New Roman" w:cs="Times New Roman"/>
          <w:b/>
          <w:sz w:val="40"/>
          <w:szCs w:val="40"/>
          <w:u w:val="single"/>
          <w:lang w:val="en-GB" w:eastAsia="it-IT"/>
        </w:rPr>
      </w:pPr>
    </w:p>
    <w:p w14:paraId="4ABA1933" w14:textId="77777777" w:rsidR="000D124D" w:rsidRPr="00553A83" w:rsidRDefault="000D124D" w:rsidP="00B355A0">
      <w:pPr>
        <w:jc w:val="both"/>
        <w:rPr>
          <w:rFonts w:ascii="Times New Roman" w:hAnsi="Times New Roman" w:cs="Times New Roman"/>
          <w:b/>
          <w:sz w:val="40"/>
          <w:szCs w:val="40"/>
          <w:lang w:val="en-GB"/>
        </w:rPr>
      </w:pPr>
    </w:p>
    <w:p w14:paraId="4ABA1934" w14:textId="77777777" w:rsidR="00F64912" w:rsidRPr="00553A83" w:rsidRDefault="00F64912" w:rsidP="00B355A0">
      <w:pPr>
        <w:widowControl w:val="0"/>
        <w:autoSpaceDE w:val="0"/>
        <w:autoSpaceDN w:val="0"/>
        <w:adjustRightInd w:val="0"/>
        <w:jc w:val="both"/>
        <w:rPr>
          <w:rFonts w:ascii="Times New Roman" w:eastAsia="Times New Roman" w:hAnsi="Times New Roman" w:cs="Times New Roman"/>
          <w:b/>
          <w:i/>
          <w:iCs/>
          <w:color w:val="0F7003"/>
          <w:sz w:val="32"/>
          <w:szCs w:val="40"/>
          <w:u w:val="single"/>
          <w:lang w:val="en-GB" w:eastAsia="it-IT"/>
        </w:rPr>
      </w:pPr>
    </w:p>
    <w:p w14:paraId="4ABA1935" w14:textId="77777777" w:rsidR="00507EB6" w:rsidRPr="00553A83" w:rsidRDefault="00507EB6" w:rsidP="00B355A0">
      <w:pPr>
        <w:jc w:val="both"/>
        <w:rPr>
          <w:rFonts w:ascii="Times New Roman" w:hAnsi="Times New Roman" w:cs="Times New Roman"/>
          <w:b/>
          <w:sz w:val="32"/>
          <w:lang w:val="en-GB"/>
        </w:rPr>
      </w:pPr>
    </w:p>
    <w:p w14:paraId="4ABA1936" w14:textId="77777777" w:rsidR="00E9462B" w:rsidRPr="00553A83" w:rsidRDefault="00E9462B" w:rsidP="00B355A0">
      <w:pPr>
        <w:jc w:val="both"/>
        <w:rPr>
          <w:rFonts w:ascii="Times New Roman" w:hAnsi="Times New Roman" w:cs="Times New Roman"/>
          <w:sz w:val="32"/>
          <w:u w:val="single"/>
          <w:lang w:val="en-GB"/>
        </w:rPr>
      </w:pPr>
    </w:p>
    <w:p w14:paraId="4ABA1937" w14:textId="77777777" w:rsidR="00E9462B" w:rsidRPr="00553A83" w:rsidRDefault="00E9462B" w:rsidP="00B355A0">
      <w:pPr>
        <w:jc w:val="both"/>
        <w:rPr>
          <w:rFonts w:ascii="Times New Roman" w:hAnsi="Times New Roman" w:cs="Times New Roman"/>
          <w:sz w:val="32"/>
          <w:u w:val="single"/>
          <w:lang w:val="en-GB"/>
        </w:rPr>
      </w:pPr>
    </w:p>
    <w:p w14:paraId="4ABA1938" w14:textId="77777777" w:rsidR="00D82386" w:rsidRPr="00553A83" w:rsidRDefault="00D82386" w:rsidP="00D82386">
      <w:pPr>
        <w:rPr>
          <w:rFonts w:ascii="Times New Roman" w:hAnsi="Times New Roman" w:cs="Times New Roman"/>
          <w:sz w:val="32"/>
          <w:lang w:val="en-GB"/>
        </w:rPr>
      </w:pPr>
    </w:p>
    <w:p w14:paraId="4ABA1939" w14:textId="77777777" w:rsidR="00D82386" w:rsidRPr="00553A83" w:rsidRDefault="00D82386" w:rsidP="00D82386">
      <w:pPr>
        <w:rPr>
          <w:rFonts w:ascii="Times New Roman" w:hAnsi="Times New Roman" w:cs="Times New Roman"/>
          <w:sz w:val="32"/>
          <w:lang w:val="en-GB"/>
        </w:rPr>
      </w:pPr>
    </w:p>
    <w:p w14:paraId="4ABA193A" w14:textId="77777777" w:rsidR="00D82386" w:rsidRPr="00553A83" w:rsidRDefault="00D82386" w:rsidP="00D82386">
      <w:pPr>
        <w:rPr>
          <w:rFonts w:ascii="Times New Roman" w:hAnsi="Times New Roman" w:cs="Times New Roman"/>
          <w:sz w:val="32"/>
          <w:lang w:val="en-GB"/>
        </w:rPr>
      </w:pPr>
    </w:p>
    <w:p w14:paraId="4ABA193B" w14:textId="77777777" w:rsidR="00D82386" w:rsidRPr="00553A83" w:rsidRDefault="00D82386" w:rsidP="00D82386">
      <w:pPr>
        <w:rPr>
          <w:rFonts w:ascii="Times New Roman" w:hAnsi="Times New Roman" w:cs="Times New Roman"/>
          <w:sz w:val="32"/>
          <w:lang w:val="en-GB"/>
        </w:rPr>
      </w:pPr>
    </w:p>
    <w:p w14:paraId="4ABA193C" w14:textId="77777777" w:rsidR="00D82386" w:rsidRPr="00553A83" w:rsidRDefault="00D82386" w:rsidP="00D82386">
      <w:pPr>
        <w:rPr>
          <w:rFonts w:ascii="Times New Roman" w:hAnsi="Times New Roman" w:cs="Times New Roman"/>
          <w:sz w:val="32"/>
          <w:lang w:val="en-GB"/>
        </w:rPr>
      </w:pPr>
    </w:p>
    <w:p w14:paraId="4ABA193D" w14:textId="77777777" w:rsidR="00D82386" w:rsidRPr="00553A83" w:rsidRDefault="00D82386" w:rsidP="00D82386">
      <w:pPr>
        <w:rPr>
          <w:rFonts w:ascii="Times New Roman" w:hAnsi="Times New Roman" w:cs="Times New Roman"/>
          <w:sz w:val="32"/>
          <w:lang w:val="en-GB"/>
        </w:rPr>
      </w:pPr>
    </w:p>
    <w:p w14:paraId="4ABA193E" w14:textId="77777777" w:rsidR="00D82386" w:rsidRPr="00553A83" w:rsidRDefault="00D82386" w:rsidP="00D82386">
      <w:pPr>
        <w:rPr>
          <w:rFonts w:ascii="Times New Roman" w:hAnsi="Times New Roman" w:cs="Times New Roman"/>
          <w:sz w:val="32"/>
          <w:lang w:val="en-GB"/>
        </w:rPr>
      </w:pPr>
    </w:p>
    <w:p w14:paraId="4ABA193F" w14:textId="77777777" w:rsidR="00D82386" w:rsidRPr="00553A83" w:rsidRDefault="00D82386" w:rsidP="00D82386">
      <w:pPr>
        <w:rPr>
          <w:rFonts w:ascii="Times New Roman" w:hAnsi="Times New Roman" w:cs="Times New Roman"/>
          <w:sz w:val="32"/>
          <w:lang w:val="en-GB"/>
        </w:rPr>
      </w:pPr>
    </w:p>
    <w:p w14:paraId="4ABA1940" w14:textId="77777777" w:rsidR="00D82386" w:rsidRPr="00553A83" w:rsidRDefault="00D82386" w:rsidP="00D82386">
      <w:pPr>
        <w:rPr>
          <w:rFonts w:ascii="Times New Roman" w:hAnsi="Times New Roman" w:cs="Times New Roman"/>
          <w:sz w:val="32"/>
          <w:lang w:val="en-GB"/>
        </w:rPr>
      </w:pPr>
    </w:p>
    <w:p w14:paraId="4ABA1941" w14:textId="77777777" w:rsidR="00D82386" w:rsidRPr="00553A83" w:rsidRDefault="00D82386" w:rsidP="00D82386">
      <w:pPr>
        <w:rPr>
          <w:rFonts w:ascii="Times New Roman" w:hAnsi="Times New Roman" w:cs="Times New Roman"/>
          <w:sz w:val="32"/>
          <w:lang w:val="en-GB"/>
        </w:rPr>
      </w:pPr>
    </w:p>
    <w:p w14:paraId="4ABA1946" w14:textId="13878FF8" w:rsidR="00D82386" w:rsidRPr="00553A83" w:rsidRDefault="00D82386" w:rsidP="00D82386">
      <w:pPr>
        <w:tabs>
          <w:tab w:val="left" w:pos="3540"/>
        </w:tabs>
        <w:rPr>
          <w:rFonts w:ascii="Times New Roman" w:hAnsi="Times New Roman" w:cs="Times New Roman"/>
          <w:sz w:val="32"/>
          <w:lang w:val="en-GB"/>
        </w:rPr>
      </w:pPr>
    </w:p>
    <w:p w14:paraId="4ABA1947" w14:textId="77777777" w:rsidR="00D82386" w:rsidRPr="00553A83" w:rsidRDefault="00D82386" w:rsidP="00D82386">
      <w:pPr>
        <w:tabs>
          <w:tab w:val="left" w:pos="3540"/>
        </w:tabs>
        <w:rPr>
          <w:rFonts w:ascii="Times New Roman" w:hAnsi="Times New Roman" w:cs="Times New Roman"/>
          <w:sz w:val="32"/>
          <w:lang w:val="en-GB"/>
        </w:rPr>
        <w:sectPr w:rsidR="00D82386" w:rsidRPr="00553A83" w:rsidSect="00EA03DD">
          <w:headerReference w:type="default" r:id="rId11"/>
          <w:footerReference w:type="default" r:id="rId12"/>
          <w:headerReference w:type="first" r:id="rId13"/>
          <w:footerReference w:type="first" r:id="rId14"/>
          <w:pgSz w:w="11900" w:h="16840"/>
          <w:pgMar w:top="1417" w:right="1417" w:bottom="1417" w:left="1417" w:header="708" w:footer="708" w:gutter="0"/>
          <w:cols w:space="708"/>
          <w:docGrid w:linePitch="360"/>
        </w:sectPr>
      </w:pPr>
    </w:p>
    <w:p w14:paraId="09232D59" w14:textId="77777777" w:rsidR="00553A83" w:rsidRPr="00886685" w:rsidRDefault="00553A83" w:rsidP="00553A83">
      <w:pPr>
        <w:spacing w:after="240"/>
        <w:jc w:val="center"/>
        <w:rPr>
          <w:rFonts w:ascii="Corbel" w:eastAsia="Times New Roman" w:hAnsi="Corbel" w:cs="Calibri Light"/>
          <w:b/>
          <w:bCs/>
          <w:sz w:val="32"/>
          <w:szCs w:val="32"/>
          <w:lang w:val="en-GB" w:eastAsia="it-IT"/>
        </w:rPr>
      </w:pPr>
      <w:r>
        <w:rPr>
          <w:rFonts w:ascii="Corbel" w:eastAsia="Times New Roman" w:hAnsi="Corbel" w:cs="Calibri Light"/>
          <w:b/>
          <w:bCs/>
          <w:color w:val="000000"/>
          <w:sz w:val="32"/>
          <w:szCs w:val="32"/>
          <w:lang w:val="en-GB"/>
        </w:rPr>
        <w:lastRenderedPageBreak/>
        <w:t xml:space="preserve">THE </w:t>
      </w:r>
      <w:r w:rsidRPr="00886685">
        <w:rPr>
          <w:rFonts w:ascii="Corbel" w:eastAsia="Times New Roman" w:hAnsi="Corbel" w:cs="Calibri Light"/>
          <w:b/>
          <w:bCs/>
          <w:color w:val="000000"/>
          <w:sz w:val="32"/>
          <w:szCs w:val="32"/>
          <w:lang w:val="en-GB"/>
        </w:rPr>
        <w:t>CUVIER’S BEAKED WHALE AND IMPULSIVE UNDERWATER NOISE IN THE MEDITERRANEAN</w:t>
      </w:r>
      <w:r>
        <w:rPr>
          <w:rFonts w:ascii="Corbel" w:eastAsia="Times New Roman" w:hAnsi="Corbel" w:cs="Calibri Light"/>
          <w:b/>
          <w:bCs/>
          <w:color w:val="000000"/>
          <w:sz w:val="32"/>
          <w:szCs w:val="32"/>
          <w:lang w:val="en-GB"/>
        </w:rPr>
        <w:t xml:space="preserve"> SEA</w:t>
      </w:r>
    </w:p>
    <w:p w14:paraId="258F70F9" w14:textId="77777777" w:rsidR="00553A83" w:rsidRPr="00886685" w:rsidRDefault="00553A83" w:rsidP="00553A83">
      <w:pPr>
        <w:spacing w:after="240"/>
        <w:jc w:val="center"/>
        <w:rPr>
          <w:rFonts w:ascii="Corbel" w:eastAsia="Times New Roman" w:hAnsi="Corbel" w:cs="Calibri Light"/>
          <w:b/>
          <w:bCs/>
          <w:sz w:val="32"/>
          <w:szCs w:val="32"/>
          <w:lang w:val="en-GB"/>
        </w:rPr>
      </w:pPr>
      <w:r w:rsidRPr="00886685">
        <w:rPr>
          <w:rFonts w:ascii="Corbel" w:eastAsia="Times New Roman" w:hAnsi="Corbel" w:cs="Calibri Light"/>
          <w:i/>
          <w:iCs/>
          <w:color w:val="000000"/>
          <w:sz w:val="20"/>
          <w:szCs w:val="20"/>
          <w:lang w:val="en-GB"/>
        </w:rPr>
        <w:t>(version</w:t>
      </w:r>
      <w:r>
        <w:rPr>
          <w:rFonts w:ascii="Corbel" w:eastAsia="Times New Roman" w:hAnsi="Corbel" w:cs="Calibri Light"/>
          <w:i/>
          <w:iCs/>
          <w:color w:val="000000"/>
          <w:sz w:val="20"/>
          <w:szCs w:val="20"/>
          <w:lang w:val="en-GB"/>
        </w:rPr>
        <w:t xml:space="preserve"> updated as of </w:t>
      </w:r>
      <w:r w:rsidRPr="00886685">
        <w:rPr>
          <w:rFonts w:ascii="Corbel" w:eastAsia="Times New Roman" w:hAnsi="Corbel" w:cs="Calibri Light"/>
          <w:i/>
          <w:iCs/>
          <w:color w:val="000000"/>
          <w:sz w:val="20"/>
          <w:szCs w:val="20"/>
          <w:lang w:val="en-GB"/>
        </w:rPr>
        <w:t>18/07/2023)</w:t>
      </w:r>
    </w:p>
    <w:tbl>
      <w:tblPr>
        <w:tblStyle w:val="Grilledutableau"/>
        <w:tblW w:w="9382" w:type="dxa"/>
        <w:tblLook w:val="04A0" w:firstRow="1" w:lastRow="0" w:firstColumn="1" w:lastColumn="0" w:noHBand="0" w:noVBand="1"/>
      </w:tblPr>
      <w:tblGrid>
        <w:gridCol w:w="4748"/>
        <w:gridCol w:w="4635"/>
      </w:tblGrid>
      <w:tr w:rsidR="00553A83" w:rsidRPr="00886685" w14:paraId="2B2017F8" w14:textId="77777777" w:rsidTr="00EE0078">
        <w:tc>
          <w:tcPr>
            <w:tcW w:w="4747" w:type="dxa"/>
            <w:tcBorders>
              <w:top w:val="nil"/>
              <w:left w:val="nil"/>
              <w:bottom w:val="nil"/>
              <w:right w:val="nil"/>
            </w:tcBorders>
            <w:shd w:val="clear" w:color="auto" w:fill="auto"/>
            <w:vAlign w:val="center"/>
          </w:tcPr>
          <w:p w14:paraId="0AEDB86F" w14:textId="77777777" w:rsidR="00553A83" w:rsidRPr="00886685" w:rsidRDefault="00553A83" w:rsidP="00EE0078">
            <w:pPr>
              <w:jc w:val="center"/>
              <w:rPr>
                <w:rFonts w:ascii="Corbel" w:eastAsia="Times New Roman" w:hAnsi="Corbel" w:cs="Calibri Light"/>
                <w:b/>
                <w:bCs/>
                <w:color w:val="000000"/>
                <w:sz w:val="24"/>
                <w:szCs w:val="24"/>
                <w:lang w:val="en-GB" w:eastAsia="fr-FR"/>
              </w:rPr>
            </w:pPr>
            <w:r w:rsidRPr="00886685">
              <w:rPr>
                <w:rFonts w:ascii="Corbel" w:hAnsi="Corbel" w:cs="Calibri Light"/>
                <w:noProof/>
                <w:lang w:val="en-GB" w:eastAsia="it-IT"/>
              </w:rPr>
              <w:drawing>
                <wp:inline distT="0" distB="0" distL="0" distR="0" wp14:anchorId="00963E34" wp14:editId="1EDD1275">
                  <wp:extent cx="2877820" cy="1924685"/>
                  <wp:effectExtent l="0" t="0" r="0" b="0"/>
                  <wp:docPr id="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pic:cNvPicPr>
                            <a:picLocks noChangeAspect="1" noChangeArrowheads="1"/>
                          </pic:cNvPicPr>
                        </pic:nvPicPr>
                        <pic:blipFill>
                          <a:blip r:embed="rId15"/>
                          <a:stretch>
                            <a:fillRect/>
                          </a:stretch>
                        </pic:blipFill>
                        <pic:spPr bwMode="auto">
                          <a:xfrm>
                            <a:off x="0" y="0"/>
                            <a:ext cx="2877820" cy="1924685"/>
                          </a:xfrm>
                          <a:prstGeom prst="rect">
                            <a:avLst/>
                          </a:prstGeom>
                        </pic:spPr>
                      </pic:pic>
                    </a:graphicData>
                  </a:graphic>
                </wp:inline>
              </w:drawing>
            </w:r>
          </w:p>
        </w:tc>
        <w:tc>
          <w:tcPr>
            <w:tcW w:w="4634" w:type="dxa"/>
            <w:tcBorders>
              <w:top w:val="nil"/>
              <w:left w:val="nil"/>
              <w:bottom w:val="nil"/>
              <w:right w:val="nil"/>
            </w:tcBorders>
            <w:shd w:val="clear" w:color="auto" w:fill="auto"/>
          </w:tcPr>
          <w:p w14:paraId="5CC921BC" w14:textId="2CDC6E7C" w:rsidR="00553A83" w:rsidRPr="00886685" w:rsidRDefault="00033852" w:rsidP="00EE0078">
            <w:pPr>
              <w:jc w:val="center"/>
              <w:rPr>
                <w:rFonts w:ascii="Corbel" w:eastAsia="Times New Roman" w:hAnsi="Corbel" w:cs="Calibri Light"/>
                <w:b/>
                <w:bCs/>
                <w:color w:val="000000"/>
                <w:sz w:val="24"/>
                <w:szCs w:val="24"/>
                <w:lang w:val="en-GB" w:eastAsia="fr-FR"/>
              </w:rPr>
            </w:pPr>
            <w:r>
              <w:rPr>
                <w:rFonts w:eastAsiaTheme="minorEastAsia"/>
                <w:noProof/>
                <w:lang w:val="fr-FR"/>
              </w:rPr>
              <w:pict w14:anchorId="33D44262">
                <v:group id="Gruppo 11" o:spid="_x0000_s2053" style="position:absolute;left:0;text-align:left;margin-left:69.25pt;margin-top:58.85pt;width:25.8pt;height:13.65pt;z-index:251659264;mso-wrap-distance-left:0;mso-wrap-distance-right:0;mso-position-horizontal-relative:text;mso-position-vertical-relative:text" coordsize="32766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">
                  <v:line id="Connettore diritto 4" o:spid="_x0000_s2054" style="position:absolute;visibility:visible;mso-wrap-style:square" from="0,0" to="133920,17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" strokecolor="red" strokeweight=".26mm">
                    <v:stroke dashstyle="1 1"/>
                  </v:line>
                  <v:line id="Connettore diritto 5" o:spid="_x0000_s2055" style="position:absolute;flip:x;visibility:visible;mso-wrap-style:square" from="212040,71640" to="326880,15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" strokecolor="red" strokeweight=".26mm">
                    <v:stroke dashstyle="1 1"/>
                  </v:line>
                </v:group>
              </w:pict>
            </w:r>
            <w:r w:rsidR="00553A83" w:rsidRPr="00886685">
              <w:rPr>
                <w:rFonts w:ascii="Corbel" w:hAnsi="Corbel" w:cs="Calibri Light"/>
                <w:noProof/>
                <w:lang w:val="en-GB" w:eastAsia="it-IT"/>
              </w:rPr>
              <w:drawing>
                <wp:inline distT="0" distB="0" distL="0" distR="0" wp14:anchorId="0B25E3B5" wp14:editId="479D58FE">
                  <wp:extent cx="2806065" cy="2134235"/>
                  <wp:effectExtent l="0" t="0" r="0" b="0"/>
                  <wp:docPr id="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6"/>
                          <pic:cNvPicPr>
                            <a:picLocks noChangeAspect="1" noChangeArrowheads="1"/>
                          </pic:cNvPicPr>
                        </pic:nvPicPr>
                        <pic:blipFill>
                          <a:blip r:embed="rId16"/>
                          <a:stretch>
                            <a:fillRect/>
                          </a:stretch>
                        </pic:blipFill>
                        <pic:spPr bwMode="auto">
                          <a:xfrm>
                            <a:off x="0" y="0"/>
                            <a:ext cx="2806065" cy="2134235"/>
                          </a:xfrm>
                          <a:prstGeom prst="rect">
                            <a:avLst/>
                          </a:prstGeom>
                        </pic:spPr>
                      </pic:pic>
                    </a:graphicData>
                  </a:graphic>
                </wp:inline>
              </w:drawing>
            </w:r>
          </w:p>
        </w:tc>
      </w:tr>
      <w:tr w:rsidR="00553A83" w:rsidRPr="003E0DD3" w14:paraId="7EF8BBA6" w14:textId="77777777" w:rsidTr="00EE0078">
        <w:tc>
          <w:tcPr>
            <w:tcW w:w="4747" w:type="dxa"/>
            <w:tcBorders>
              <w:top w:val="nil"/>
              <w:left w:val="nil"/>
              <w:bottom w:val="nil"/>
              <w:right w:val="nil"/>
            </w:tcBorders>
            <w:shd w:val="clear" w:color="auto" w:fill="auto"/>
          </w:tcPr>
          <w:p w14:paraId="09444370" w14:textId="77777777" w:rsidR="00553A83" w:rsidRPr="00F8711C" w:rsidRDefault="00553A83" w:rsidP="00EE0078">
            <w:pPr>
              <w:jc w:val="center"/>
              <w:rPr>
                <w:rFonts w:ascii="Corbel" w:eastAsia="Times New Roman" w:hAnsi="Corbel" w:cs="Calibri Light"/>
                <w:i/>
                <w:iCs/>
                <w:color w:val="000000"/>
                <w:sz w:val="16"/>
                <w:szCs w:val="16"/>
                <w:lang w:eastAsia="fr-FR"/>
              </w:rPr>
            </w:pPr>
            <w:r w:rsidRPr="00F8711C">
              <w:rPr>
                <w:rFonts w:ascii="Corbel" w:eastAsia="Times New Roman" w:hAnsi="Corbel" w:cs="Calibri Light"/>
                <w:i/>
                <w:iCs/>
                <w:color w:val="000000"/>
                <w:sz w:val="16"/>
                <w:szCs w:val="16"/>
                <w:lang w:eastAsia="fr-FR"/>
              </w:rPr>
              <w:t>Photo: Massimiliano Rosso, CIMA Foundation</w:t>
            </w:r>
          </w:p>
        </w:tc>
        <w:tc>
          <w:tcPr>
            <w:tcW w:w="4634" w:type="dxa"/>
            <w:tcBorders>
              <w:top w:val="nil"/>
              <w:left w:val="nil"/>
              <w:bottom w:val="nil"/>
              <w:right w:val="nil"/>
            </w:tcBorders>
            <w:shd w:val="clear" w:color="auto" w:fill="auto"/>
          </w:tcPr>
          <w:p w14:paraId="1ADBD7F6" w14:textId="77777777" w:rsidR="00553A83" w:rsidRPr="00886685" w:rsidRDefault="00553A83" w:rsidP="00EE0078">
            <w:pPr>
              <w:jc w:val="both"/>
              <w:rPr>
                <w:rFonts w:ascii="Corbel" w:eastAsia="Times New Roman" w:hAnsi="Corbel" w:cs="Calibri Light"/>
                <w:b/>
                <w:bCs/>
                <w:color w:val="000000"/>
                <w:sz w:val="20"/>
                <w:szCs w:val="20"/>
                <w:lang w:val="en-GB" w:eastAsia="fr-FR"/>
              </w:rPr>
            </w:pPr>
            <w:r w:rsidRPr="00886685">
              <w:rPr>
                <w:rFonts w:ascii="Corbel" w:eastAsia="Times New Roman" w:hAnsi="Corbel" w:cs="Calibri Light"/>
                <w:b/>
                <w:bCs/>
                <w:color w:val="000000"/>
                <w:sz w:val="20"/>
                <w:szCs w:val="20"/>
                <w:lang w:val="en-GB" w:eastAsia="fr-FR"/>
              </w:rPr>
              <w:t>Figure 1. Areas with known resident groups and important habitats</w:t>
            </w:r>
            <w:r>
              <w:rPr>
                <w:rFonts w:ascii="Corbel" w:eastAsia="Times New Roman" w:hAnsi="Corbel" w:cs="Calibri Light"/>
                <w:b/>
                <w:bCs/>
                <w:color w:val="000000"/>
                <w:sz w:val="20"/>
                <w:szCs w:val="20"/>
                <w:lang w:val="en-GB" w:eastAsia="fr-FR"/>
              </w:rPr>
              <w:t xml:space="preserve"> for Cuvier’s beaked whales</w:t>
            </w:r>
            <w:r w:rsidRPr="00886685">
              <w:rPr>
                <w:rFonts w:ascii="Corbel" w:eastAsia="Times New Roman" w:hAnsi="Corbel" w:cs="Calibri Light"/>
                <w:b/>
                <w:bCs/>
                <w:color w:val="000000"/>
                <w:sz w:val="20"/>
                <w:szCs w:val="20"/>
                <w:lang w:val="en-GB" w:eastAsia="fr-FR"/>
              </w:rPr>
              <w:t xml:space="preserve">. </w:t>
            </w:r>
            <w:hyperlink r:id="rId17">
              <w:r w:rsidRPr="00886685">
                <w:rPr>
                  <w:rStyle w:val="InternetLink"/>
                  <w:rFonts w:ascii="Corbel" w:hAnsi="Corbel" w:cs="Calibri Light"/>
                  <w:b/>
                  <w:bCs/>
                  <w:sz w:val="20"/>
                  <w:szCs w:val="20"/>
                  <w:lang w:val="en-GB"/>
                </w:rPr>
                <w:t xml:space="preserve">Modified from </w:t>
              </w:r>
              <w:proofErr w:type="spellStart"/>
              <w:r w:rsidRPr="00886685">
                <w:rPr>
                  <w:rStyle w:val="InternetLink"/>
                  <w:rFonts w:ascii="Corbel" w:hAnsi="Corbel" w:cs="Calibri Light"/>
                  <w:b/>
                  <w:bCs/>
                  <w:sz w:val="20"/>
                  <w:szCs w:val="20"/>
                  <w:lang w:val="en-GB"/>
                </w:rPr>
                <w:t>Podestà</w:t>
              </w:r>
              <w:proofErr w:type="spellEnd"/>
              <w:r w:rsidRPr="00886685">
                <w:rPr>
                  <w:rStyle w:val="InternetLink"/>
                  <w:rFonts w:ascii="Corbel" w:hAnsi="Corbel" w:cs="Calibri Light"/>
                  <w:b/>
                  <w:bCs/>
                  <w:sz w:val="20"/>
                  <w:szCs w:val="20"/>
                  <w:lang w:val="en-GB"/>
                </w:rPr>
                <w:t xml:space="preserve"> et al. 2016</w:t>
              </w:r>
            </w:hyperlink>
            <w:r w:rsidRPr="00886685">
              <w:rPr>
                <w:rStyle w:val="InternetLink"/>
                <w:rFonts w:ascii="Corbel" w:hAnsi="Corbel" w:cs="Calibri Light"/>
                <w:b/>
                <w:bCs/>
                <w:sz w:val="20"/>
                <w:szCs w:val="20"/>
                <w:lang w:val="en-GB"/>
              </w:rPr>
              <w:t>.</w:t>
            </w:r>
            <w:r w:rsidRPr="00886685">
              <w:rPr>
                <w:rStyle w:val="InternetLink"/>
                <w:rFonts w:ascii="Corbel" w:hAnsi="Corbel" w:cs="Calibri Light"/>
                <w:b/>
                <w:bCs/>
                <w:sz w:val="20"/>
                <w:szCs w:val="20"/>
                <w:u w:val="none"/>
                <w:lang w:val="en-GB"/>
              </w:rPr>
              <w:t xml:space="preserve"> </w:t>
            </w:r>
            <w:r w:rsidRPr="00886685">
              <w:rPr>
                <w:rFonts w:ascii="Corbel" w:eastAsia="Times New Roman" w:hAnsi="Corbel" w:cs="Calibri Light"/>
                <w:b/>
                <w:bCs/>
                <w:color w:val="000000"/>
                <w:sz w:val="20"/>
                <w:szCs w:val="20"/>
                <w:lang w:val="en-GB" w:eastAsia="fr-FR"/>
              </w:rPr>
              <w:t>The dotted red line</w:t>
            </w:r>
            <w:r>
              <w:rPr>
                <w:rFonts w:ascii="Corbel" w:eastAsia="Times New Roman" w:hAnsi="Corbel" w:cs="Calibri Light"/>
                <w:b/>
                <w:bCs/>
                <w:color w:val="000000"/>
                <w:sz w:val="20"/>
                <w:szCs w:val="20"/>
                <w:lang w:val="en-GB" w:eastAsia="fr-FR"/>
              </w:rPr>
              <w:t>s</w:t>
            </w:r>
            <w:r w:rsidRPr="00886685">
              <w:rPr>
                <w:rFonts w:ascii="Corbel" w:eastAsia="Times New Roman" w:hAnsi="Corbel" w:cs="Calibri Light"/>
                <w:b/>
                <w:bCs/>
                <w:color w:val="000000"/>
                <w:sz w:val="20"/>
                <w:szCs w:val="20"/>
                <w:lang w:val="en-GB" w:eastAsia="fr-FR"/>
              </w:rPr>
              <w:t xml:space="preserve"> show the boundaries of the Pelagos Sanctuary.</w:t>
            </w:r>
          </w:p>
        </w:tc>
      </w:tr>
    </w:tbl>
    <w:p w14:paraId="2743D3DB" w14:textId="77777777" w:rsidR="00553A83" w:rsidRPr="00886685" w:rsidRDefault="00553A83" w:rsidP="00553A83">
      <w:pPr>
        <w:spacing w:before="240"/>
        <w:jc w:val="both"/>
        <w:rPr>
          <w:rFonts w:ascii="Corbel" w:eastAsia="Times New Roman" w:hAnsi="Corbel" w:cs="Calibri Light"/>
          <w:b/>
          <w:bCs/>
          <w:i/>
          <w:iCs/>
          <w:color w:val="000000"/>
          <w:lang w:val="en-GB"/>
        </w:rPr>
      </w:pPr>
      <w:r w:rsidRPr="00886685">
        <w:rPr>
          <w:rFonts w:ascii="Corbel" w:eastAsia="Times New Roman" w:hAnsi="Corbel" w:cs="Calibri Light"/>
          <w:b/>
          <w:bCs/>
          <w:i/>
          <w:iCs/>
          <w:color w:val="000000"/>
          <w:lang w:val="en-GB"/>
        </w:rPr>
        <w:t xml:space="preserve">1. </w:t>
      </w:r>
      <w:r>
        <w:rPr>
          <w:rFonts w:ascii="Corbel" w:eastAsia="Times New Roman" w:hAnsi="Corbel" w:cs="Calibri Light"/>
          <w:b/>
          <w:bCs/>
          <w:i/>
          <w:iCs/>
          <w:color w:val="000000"/>
          <w:lang w:val="en-GB"/>
        </w:rPr>
        <w:t xml:space="preserve">The Cuvier’s beaked whale and </w:t>
      </w:r>
      <w:r w:rsidRPr="00886685">
        <w:rPr>
          <w:rFonts w:ascii="Corbel" w:eastAsia="Times New Roman" w:hAnsi="Corbel" w:cs="Calibri Light"/>
          <w:b/>
          <w:bCs/>
          <w:i/>
          <w:iCs/>
          <w:color w:val="000000"/>
          <w:lang w:val="en-GB"/>
        </w:rPr>
        <w:t>impulsiv</w:t>
      </w:r>
      <w:r>
        <w:rPr>
          <w:rFonts w:ascii="Corbel" w:eastAsia="Times New Roman" w:hAnsi="Corbel" w:cs="Calibri Light"/>
          <w:b/>
          <w:bCs/>
          <w:i/>
          <w:iCs/>
          <w:color w:val="000000"/>
          <w:lang w:val="en-GB"/>
        </w:rPr>
        <w:t>e noise</w:t>
      </w:r>
    </w:p>
    <w:p w14:paraId="70233878" w14:textId="77777777" w:rsidR="00553A83" w:rsidRPr="00886685" w:rsidRDefault="00553A83" w:rsidP="00553A83">
      <w:pPr>
        <w:spacing w:after="240"/>
        <w:jc w:val="both"/>
        <w:rPr>
          <w:rFonts w:ascii="Corbel" w:eastAsia="Times New Roman" w:hAnsi="Corbel" w:cs="Calibri Light"/>
          <w:color w:val="000000"/>
          <w:lang w:val="en-GB"/>
        </w:rPr>
      </w:pPr>
      <w:r w:rsidRPr="00B64167">
        <w:rPr>
          <w:rFonts w:ascii="Corbel" w:eastAsia="Times New Roman" w:hAnsi="Corbel" w:cs="Calibri Light"/>
          <w:color w:val="000000"/>
          <w:lang w:val="en-GB"/>
        </w:rPr>
        <w:t xml:space="preserve">The Mediterranean population </w:t>
      </w:r>
      <w:r>
        <w:rPr>
          <w:rFonts w:ascii="Corbel" w:eastAsia="Times New Roman" w:hAnsi="Corbel" w:cs="Calibri Light"/>
          <w:color w:val="000000"/>
          <w:lang w:val="en-GB"/>
        </w:rPr>
        <w:t xml:space="preserve">of Cuvier’s beaked whales </w:t>
      </w:r>
      <w:r w:rsidRPr="00B64167">
        <w:rPr>
          <w:rFonts w:ascii="Corbel" w:eastAsia="Times New Roman" w:hAnsi="Corbel" w:cs="Calibri Light"/>
          <w:color w:val="000000"/>
          <w:lang w:val="en-GB"/>
        </w:rPr>
        <w:t>comprises about 5,800 individua</w:t>
      </w:r>
      <w:r>
        <w:rPr>
          <w:rFonts w:ascii="Corbel" w:eastAsia="Times New Roman" w:hAnsi="Corbel" w:cs="Calibri Light"/>
          <w:color w:val="000000"/>
          <w:lang w:val="en-GB"/>
        </w:rPr>
        <w:t xml:space="preserve">ls </w:t>
      </w:r>
      <w:r w:rsidRPr="00886685">
        <w:rPr>
          <w:rFonts w:ascii="Corbel" w:eastAsia="Times New Roman" w:hAnsi="Corbel" w:cs="Calibri Light"/>
          <w:color w:val="000000"/>
          <w:lang w:val="en-GB"/>
        </w:rPr>
        <w:t>(</w:t>
      </w:r>
      <w:hyperlink r:id="rId18">
        <w:r w:rsidRPr="00886685">
          <w:rPr>
            <w:rStyle w:val="Lienhypertexte"/>
            <w:rFonts w:ascii="Corbel" w:eastAsia="Times New Roman" w:hAnsi="Corbel" w:cs="Calibri Light"/>
            <w:lang w:val="en-GB"/>
          </w:rPr>
          <w:t>Ca</w:t>
        </w:r>
        <w:r w:rsidRPr="00886685">
          <w:rPr>
            <w:rStyle w:val="Lienhypertexte"/>
            <w:rFonts w:ascii="Corbel" w:eastAsia="Times New Roman" w:hAnsi="Corbel" w:cs="Leelawadee UI"/>
            <w:lang w:val="en-GB"/>
          </w:rPr>
          <w:t>ñ</w:t>
        </w:r>
        <w:r w:rsidRPr="00886685">
          <w:rPr>
            <w:rStyle w:val="Lienhypertexte"/>
            <w:rFonts w:ascii="Corbel" w:eastAsia="Times New Roman" w:hAnsi="Corbel" w:cs="Calibri Light"/>
            <w:lang w:val="en-GB"/>
          </w:rPr>
          <w:t xml:space="preserve">adas </w:t>
        </w:r>
        <w:r w:rsidRPr="00886685">
          <w:rPr>
            <w:rStyle w:val="Lienhypertexte"/>
            <w:rFonts w:ascii="Corbel" w:eastAsia="Times New Roman" w:hAnsi="Corbel" w:cs="Calibri Light"/>
            <w:i/>
            <w:iCs/>
            <w:lang w:val="en-GB"/>
          </w:rPr>
          <w:t>et al</w:t>
        </w:r>
        <w:r w:rsidRPr="00886685">
          <w:rPr>
            <w:rStyle w:val="Lienhypertexte"/>
            <w:rFonts w:ascii="Corbel" w:eastAsia="Times New Roman" w:hAnsi="Corbel" w:cs="Calibri Light"/>
            <w:lang w:val="en-GB"/>
          </w:rPr>
          <w:t>. 2018</w:t>
        </w:r>
      </w:hyperlink>
      <w:r w:rsidRPr="00886685">
        <w:rPr>
          <w:rFonts w:ascii="Corbel" w:eastAsia="Times New Roman" w:hAnsi="Corbel" w:cs="Calibri Light"/>
          <w:color w:val="000000"/>
          <w:lang w:val="en-GB"/>
        </w:rPr>
        <w:t xml:space="preserve">) </w:t>
      </w:r>
      <w:r w:rsidRPr="00B64167">
        <w:rPr>
          <w:rFonts w:ascii="Corbel" w:eastAsia="Times New Roman" w:hAnsi="Corbel" w:cs="Calibri Light"/>
          <w:color w:val="000000"/>
          <w:lang w:val="en-GB"/>
        </w:rPr>
        <w:t xml:space="preserve">and is listed as Vulnerable by the IUCN Red List </w:t>
      </w:r>
      <w:r w:rsidRPr="00886685">
        <w:rPr>
          <w:rFonts w:ascii="Corbel" w:eastAsia="Times New Roman" w:hAnsi="Corbel" w:cs="Calibri Light"/>
          <w:color w:val="000000"/>
          <w:lang w:val="en-GB"/>
        </w:rPr>
        <w:t>(</w:t>
      </w:r>
      <w:hyperlink r:id="rId19">
        <w:r w:rsidRPr="00886685">
          <w:rPr>
            <w:rStyle w:val="Lienhypertexte"/>
            <w:rFonts w:ascii="Corbel" w:eastAsia="Times New Roman" w:hAnsi="Corbel" w:cs="Calibri Light"/>
            <w:lang w:val="en-GB"/>
          </w:rPr>
          <w:t xml:space="preserve">Cañadas and </w:t>
        </w:r>
        <w:proofErr w:type="spellStart"/>
        <w:r w:rsidRPr="00886685">
          <w:rPr>
            <w:rStyle w:val="Lienhypertexte"/>
            <w:rFonts w:ascii="Corbel" w:eastAsia="Times New Roman" w:hAnsi="Corbel" w:cs="Calibri Light"/>
            <w:lang w:val="en-GB"/>
          </w:rPr>
          <w:t>Notarbartolo</w:t>
        </w:r>
        <w:proofErr w:type="spellEnd"/>
        <w:r w:rsidRPr="00886685">
          <w:rPr>
            <w:rStyle w:val="Lienhypertexte"/>
            <w:rFonts w:ascii="Corbel" w:eastAsia="Times New Roman" w:hAnsi="Corbel" w:cs="Calibri Light"/>
            <w:lang w:val="en-GB"/>
          </w:rPr>
          <w:t xml:space="preserve"> di Sciara 2018</w:t>
        </w:r>
      </w:hyperlink>
      <w:r w:rsidRPr="00886685">
        <w:rPr>
          <w:rFonts w:ascii="Corbel" w:eastAsia="Times New Roman" w:hAnsi="Corbel" w:cs="Calibri Light"/>
          <w:color w:val="000000"/>
          <w:lang w:val="en-GB"/>
        </w:rPr>
        <w:t xml:space="preserve">). </w:t>
      </w:r>
      <w:r w:rsidRPr="00B64167">
        <w:rPr>
          <w:rFonts w:ascii="Corbel" w:eastAsia="Times New Roman" w:hAnsi="Corbel" w:cs="Calibri Light"/>
          <w:color w:val="000000"/>
          <w:lang w:val="en-GB"/>
        </w:rPr>
        <w:t xml:space="preserve">The importance of the Pelagos Sanctuary for the Mediterranean population of Cuvier’s beaked whale </w:t>
      </w:r>
      <w:r w:rsidRPr="00886685">
        <w:rPr>
          <w:rFonts w:ascii="Corbel" w:eastAsia="Times New Roman" w:hAnsi="Corbel" w:cs="Calibri Light"/>
          <w:color w:val="000000"/>
          <w:lang w:val="en-GB"/>
        </w:rPr>
        <w:t>(</w:t>
      </w:r>
      <w:r w:rsidRPr="00886685">
        <w:rPr>
          <w:rFonts w:ascii="Corbel" w:eastAsia="Times New Roman" w:hAnsi="Corbel" w:cs="Calibri Light"/>
          <w:i/>
          <w:iCs/>
          <w:color w:val="000000"/>
          <w:lang w:val="en-GB"/>
        </w:rPr>
        <w:t xml:space="preserve">Ziphius </w:t>
      </w:r>
      <w:proofErr w:type="spellStart"/>
      <w:r w:rsidRPr="00886685">
        <w:rPr>
          <w:rFonts w:ascii="Corbel" w:eastAsia="Times New Roman" w:hAnsi="Corbel" w:cs="Calibri Light"/>
          <w:i/>
          <w:iCs/>
          <w:color w:val="000000"/>
          <w:lang w:val="en-GB"/>
        </w:rPr>
        <w:t>cavirostris</w:t>
      </w:r>
      <w:proofErr w:type="spellEnd"/>
      <w:r w:rsidRPr="00886685">
        <w:rPr>
          <w:rFonts w:ascii="Corbel" w:eastAsia="Times New Roman" w:hAnsi="Corbel" w:cs="Calibri Light"/>
          <w:color w:val="000000"/>
          <w:lang w:val="en-GB"/>
        </w:rPr>
        <w:t xml:space="preserve">) </w:t>
      </w:r>
      <w:r w:rsidRPr="00B64167">
        <w:rPr>
          <w:rFonts w:ascii="Corbel" w:eastAsia="Times New Roman" w:hAnsi="Corbel" w:cs="Calibri Light"/>
          <w:color w:val="000000"/>
          <w:lang w:val="en-GB"/>
        </w:rPr>
        <w:t xml:space="preserve">is highlighted </w:t>
      </w:r>
      <w:r>
        <w:rPr>
          <w:rFonts w:ascii="Corbel" w:eastAsia="Times New Roman" w:hAnsi="Corbel" w:cs="Calibri Light"/>
          <w:color w:val="000000"/>
          <w:lang w:val="en-GB"/>
        </w:rPr>
        <w:t>in various sources</w:t>
      </w:r>
      <w:r w:rsidRPr="00886685">
        <w:rPr>
          <w:rFonts w:ascii="Corbel" w:eastAsia="Times New Roman" w:hAnsi="Corbel" w:cs="Calibri Light"/>
          <w:color w:val="000000"/>
          <w:lang w:val="en-GB"/>
        </w:rPr>
        <w:t xml:space="preserve">. </w:t>
      </w:r>
      <w:r>
        <w:rPr>
          <w:rFonts w:ascii="Corbel" w:eastAsia="Times New Roman" w:hAnsi="Corbel" w:cs="Calibri Light"/>
          <w:color w:val="000000"/>
          <w:lang w:val="en-GB"/>
        </w:rPr>
        <w:t xml:space="preserve">In </w:t>
      </w:r>
      <w:r w:rsidRPr="00886685">
        <w:rPr>
          <w:rFonts w:ascii="Corbel" w:eastAsia="Times New Roman" w:hAnsi="Corbel" w:cs="Calibri Light"/>
          <w:color w:val="000000"/>
          <w:lang w:val="en-GB"/>
        </w:rPr>
        <w:t>2016</w:t>
      </w:r>
      <w:r>
        <w:rPr>
          <w:rFonts w:ascii="Corbel" w:eastAsia="Times New Roman" w:hAnsi="Corbel" w:cs="Calibri Light"/>
          <w:color w:val="000000"/>
          <w:lang w:val="en-GB"/>
        </w:rPr>
        <w:t xml:space="preserve">, the </w:t>
      </w:r>
      <w:r w:rsidRPr="00886685">
        <w:rPr>
          <w:rFonts w:ascii="Corbel" w:eastAsia="Times New Roman" w:hAnsi="Corbel" w:cs="Calibri Light"/>
          <w:color w:val="000000"/>
          <w:lang w:val="en-GB"/>
        </w:rPr>
        <w:t xml:space="preserve">IUCN </w:t>
      </w:r>
      <w:r w:rsidRPr="00B64167">
        <w:rPr>
          <w:rFonts w:ascii="Corbel" w:eastAsia="Times New Roman" w:hAnsi="Corbel" w:cs="Calibri Light"/>
          <w:color w:val="000000"/>
          <w:lang w:val="en-GB"/>
        </w:rPr>
        <w:t xml:space="preserve">reiterated the importance of the Sanctuary </w:t>
      </w:r>
      <w:r>
        <w:rPr>
          <w:rFonts w:ascii="Corbel" w:eastAsia="Times New Roman" w:hAnsi="Corbel" w:cs="Calibri Light"/>
          <w:color w:val="000000"/>
          <w:lang w:val="en-GB"/>
        </w:rPr>
        <w:t xml:space="preserve">for this species </w:t>
      </w:r>
      <w:r w:rsidRPr="00B64167">
        <w:rPr>
          <w:rFonts w:ascii="Corbel" w:eastAsia="Times New Roman" w:hAnsi="Corbel" w:cs="Calibri Light"/>
          <w:color w:val="000000"/>
          <w:lang w:val="en-GB"/>
        </w:rPr>
        <w:t xml:space="preserve">by identifying </w:t>
      </w:r>
      <w:r>
        <w:rPr>
          <w:rFonts w:ascii="Corbel" w:eastAsia="Times New Roman" w:hAnsi="Corbel" w:cs="Calibri Light"/>
          <w:color w:val="000000"/>
          <w:lang w:val="en-GB"/>
        </w:rPr>
        <w:t>the</w:t>
      </w:r>
      <w:r w:rsidRPr="00B64167">
        <w:rPr>
          <w:rFonts w:ascii="Corbel" w:eastAsia="Times New Roman" w:hAnsi="Corbel" w:cs="Calibri Light"/>
          <w:color w:val="000000"/>
          <w:lang w:val="en-GB"/>
        </w:rPr>
        <w:t xml:space="preserve"> Important Marine Mammal Area (IMMA) </w:t>
      </w:r>
      <w:r>
        <w:rPr>
          <w:rFonts w:ascii="Corbel" w:eastAsia="Times New Roman" w:hAnsi="Corbel" w:cs="Calibri Light"/>
          <w:color w:val="000000"/>
          <w:lang w:val="en-GB"/>
        </w:rPr>
        <w:t>of the</w:t>
      </w:r>
      <w:r w:rsidRPr="00886685">
        <w:rPr>
          <w:rFonts w:ascii="Corbel" w:eastAsia="Times New Roman" w:hAnsi="Corbel" w:cs="Calibri Light"/>
          <w:color w:val="000000"/>
          <w:lang w:val="en-GB"/>
        </w:rPr>
        <w:t xml:space="preserve"> </w:t>
      </w:r>
      <w:hyperlink r:id="rId20" w:history="1">
        <w:r>
          <w:rPr>
            <w:rStyle w:val="Lienhypertexte"/>
            <w:rFonts w:ascii="Corbel" w:eastAsia="Times New Roman" w:hAnsi="Corbel" w:cs="Calibri Light"/>
            <w:lang w:val="en-GB"/>
          </w:rPr>
          <w:t xml:space="preserve">Western </w:t>
        </w:r>
        <w:r w:rsidRPr="00886685">
          <w:rPr>
            <w:rStyle w:val="Lienhypertexte"/>
            <w:rFonts w:ascii="Corbel" w:eastAsia="Times New Roman" w:hAnsi="Corbel" w:cs="Calibri Light"/>
            <w:lang w:val="en-GB"/>
          </w:rPr>
          <w:t>Ligu</w:t>
        </w:r>
        <w:r>
          <w:rPr>
            <w:rStyle w:val="Lienhypertexte"/>
            <w:rFonts w:ascii="Corbel" w:eastAsia="Times New Roman" w:hAnsi="Corbel" w:cs="Calibri Light"/>
            <w:lang w:val="en-GB"/>
          </w:rPr>
          <w:t>rian Sea and Geno</w:t>
        </w:r>
        <w:r w:rsidRPr="009B0500">
          <w:rPr>
            <w:rStyle w:val="Lienhypertexte"/>
            <w:rFonts w:ascii="Corbel" w:eastAsia="Times New Roman" w:hAnsi="Corbel" w:cs="Calibri Light"/>
            <w:lang w:val="en-GB"/>
          </w:rPr>
          <w:t>a Canyon</w:t>
        </w:r>
      </w:hyperlink>
      <w:r>
        <w:rPr>
          <w:rStyle w:val="Lienhypertexte"/>
          <w:rFonts w:ascii="Corbel" w:eastAsia="Times New Roman" w:hAnsi="Corbel" w:cs="Calibri Light"/>
          <w:lang w:val="en-GB"/>
        </w:rPr>
        <w:t xml:space="preserve">, </w:t>
      </w:r>
      <w:r>
        <w:rPr>
          <w:rFonts w:ascii="Corbel" w:eastAsia="Times New Roman" w:hAnsi="Corbel" w:cs="Calibri Light"/>
          <w:color w:val="000000"/>
          <w:lang w:val="en-GB"/>
        </w:rPr>
        <w:t xml:space="preserve">which identifies </w:t>
      </w:r>
      <w:r w:rsidRPr="00B64167">
        <w:rPr>
          <w:rFonts w:ascii="Corbel" w:eastAsia="Times New Roman" w:hAnsi="Corbel" w:cs="Calibri Light"/>
          <w:color w:val="000000"/>
          <w:lang w:val="en-GB"/>
        </w:rPr>
        <w:t>Cuvier’s beaked whale critical habitats</w:t>
      </w:r>
      <w:r>
        <w:rPr>
          <w:rFonts w:ascii="Corbel" w:eastAsia="Times New Roman" w:hAnsi="Corbel" w:cs="Calibri Light"/>
          <w:color w:val="000000"/>
          <w:lang w:val="en-GB"/>
        </w:rPr>
        <w:t xml:space="preserve"> in this area</w:t>
      </w:r>
      <w:r w:rsidRPr="00886685">
        <w:rPr>
          <w:rFonts w:ascii="Corbel" w:eastAsia="Times New Roman" w:hAnsi="Corbel" w:cs="Calibri Light"/>
          <w:color w:val="000000"/>
          <w:lang w:val="en-GB"/>
        </w:rPr>
        <w:t xml:space="preserve">. </w:t>
      </w:r>
      <w:hyperlink r:id="rId21">
        <w:proofErr w:type="spellStart"/>
        <w:r w:rsidRPr="00886685">
          <w:rPr>
            <w:rStyle w:val="Lienhypertexte"/>
            <w:rFonts w:ascii="Corbel" w:eastAsia="Times New Roman" w:hAnsi="Corbel" w:cs="Calibri Light"/>
            <w:lang w:val="en-GB"/>
          </w:rPr>
          <w:t>Podestà</w:t>
        </w:r>
        <w:proofErr w:type="spellEnd"/>
        <w:r w:rsidRPr="00886685">
          <w:rPr>
            <w:rStyle w:val="Lienhypertexte"/>
            <w:rFonts w:ascii="Corbel" w:eastAsia="Times New Roman" w:hAnsi="Corbel" w:cs="Calibri Light"/>
            <w:lang w:val="en-GB"/>
          </w:rPr>
          <w:t xml:space="preserve"> </w:t>
        </w:r>
        <w:r w:rsidRPr="00886685">
          <w:rPr>
            <w:rStyle w:val="Lienhypertexte"/>
            <w:rFonts w:ascii="Corbel" w:eastAsia="Times New Roman" w:hAnsi="Corbel" w:cs="Calibri Light"/>
            <w:i/>
            <w:iCs/>
            <w:lang w:val="en-GB"/>
          </w:rPr>
          <w:t>et al</w:t>
        </w:r>
        <w:r w:rsidRPr="00886685">
          <w:rPr>
            <w:rStyle w:val="Lienhypertexte"/>
            <w:rFonts w:ascii="Corbel" w:eastAsia="Times New Roman" w:hAnsi="Corbel" w:cs="Calibri Light"/>
            <w:lang w:val="en-GB"/>
          </w:rPr>
          <w:t>. 2016</w:t>
        </w:r>
      </w:hyperlink>
      <w:r w:rsidRPr="00886685">
        <w:rPr>
          <w:color w:val="000000"/>
          <w:lang w:val="en-GB"/>
        </w:rPr>
        <w:t xml:space="preserve"> </w:t>
      </w:r>
      <w:r w:rsidRPr="00886685">
        <w:rPr>
          <w:rFonts w:ascii="Corbel" w:eastAsia="Times New Roman" w:hAnsi="Corbel" w:cs="Calibri Light"/>
          <w:color w:val="000000"/>
          <w:lang w:val="en-GB"/>
        </w:rPr>
        <w:t>(Figur</w:t>
      </w:r>
      <w:r>
        <w:rPr>
          <w:rFonts w:ascii="Corbel" w:eastAsia="Times New Roman" w:hAnsi="Corbel" w:cs="Calibri Light"/>
          <w:color w:val="000000"/>
          <w:lang w:val="en-GB"/>
        </w:rPr>
        <w:t>e</w:t>
      </w:r>
      <w:r w:rsidRPr="00886685">
        <w:rPr>
          <w:rFonts w:ascii="Corbel" w:eastAsia="Times New Roman" w:hAnsi="Corbel" w:cs="Calibri Light"/>
          <w:color w:val="000000"/>
          <w:lang w:val="en-GB"/>
        </w:rPr>
        <w:t xml:space="preserve"> 1) </w:t>
      </w:r>
      <w:r>
        <w:rPr>
          <w:rFonts w:ascii="Corbel" w:eastAsia="Times New Roman" w:hAnsi="Corbel" w:cs="Calibri Light"/>
          <w:color w:val="000000"/>
          <w:lang w:val="en-GB"/>
        </w:rPr>
        <w:t xml:space="preserve">also </w:t>
      </w:r>
      <w:r w:rsidRPr="00F041D4">
        <w:rPr>
          <w:rFonts w:ascii="Corbel" w:eastAsia="Times New Roman" w:hAnsi="Corbel" w:cs="Calibri Light"/>
          <w:color w:val="000000"/>
          <w:lang w:val="en-GB"/>
        </w:rPr>
        <w:t>summaris</w:t>
      </w:r>
      <w:r>
        <w:rPr>
          <w:rFonts w:ascii="Corbel" w:eastAsia="Times New Roman" w:hAnsi="Corbel" w:cs="Calibri Light"/>
          <w:color w:val="000000"/>
          <w:lang w:val="en-GB"/>
        </w:rPr>
        <w:t>ed</w:t>
      </w:r>
      <w:r w:rsidRPr="00F041D4">
        <w:rPr>
          <w:rFonts w:ascii="Corbel" w:eastAsia="Times New Roman" w:hAnsi="Corbel" w:cs="Calibri Light"/>
          <w:color w:val="000000"/>
          <w:lang w:val="en-GB"/>
        </w:rPr>
        <w:t xml:space="preserve"> knowledge on the distribution and residence of the species </w:t>
      </w:r>
      <w:r>
        <w:rPr>
          <w:rFonts w:ascii="Corbel" w:eastAsia="Times New Roman" w:hAnsi="Corbel" w:cs="Calibri Light"/>
          <w:color w:val="000000"/>
          <w:lang w:val="en-GB"/>
        </w:rPr>
        <w:t>showing that</w:t>
      </w:r>
      <w:r w:rsidRPr="00886685">
        <w:rPr>
          <w:rFonts w:ascii="Corbel" w:eastAsia="Times New Roman" w:hAnsi="Corbel" w:cs="Calibri Light"/>
          <w:color w:val="000000"/>
          <w:lang w:val="en-GB"/>
        </w:rPr>
        <w:t xml:space="preserve"> </w:t>
      </w:r>
      <w:r w:rsidRPr="00B64167">
        <w:rPr>
          <w:rFonts w:ascii="Corbel" w:eastAsia="Times New Roman" w:hAnsi="Corbel" w:cs="Calibri Light"/>
          <w:color w:val="000000"/>
          <w:lang w:val="en-GB"/>
        </w:rPr>
        <w:t xml:space="preserve">two out of </w:t>
      </w:r>
      <w:r>
        <w:rPr>
          <w:rFonts w:ascii="Corbel" w:eastAsia="Times New Roman" w:hAnsi="Corbel" w:cs="Calibri Light"/>
          <w:color w:val="000000"/>
          <w:lang w:val="en-GB"/>
        </w:rPr>
        <w:t xml:space="preserve">the </w:t>
      </w:r>
      <w:r w:rsidRPr="00B64167">
        <w:rPr>
          <w:rFonts w:ascii="Corbel" w:eastAsia="Times New Roman" w:hAnsi="Corbel" w:cs="Calibri Light"/>
          <w:color w:val="000000"/>
          <w:lang w:val="en-GB"/>
        </w:rPr>
        <w:t xml:space="preserve">five important areas for </w:t>
      </w:r>
      <w:r>
        <w:rPr>
          <w:rFonts w:ascii="Corbel" w:eastAsia="Times New Roman" w:hAnsi="Corbel" w:cs="Calibri Light"/>
          <w:color w:val="000000"/>
          <w:lang w:val="en-GB"/>
        </w:rPr>
        <w:t xml:space="preserve">this species </w:t>
      </w:r>
      <w:r w:rsidRPr="00B64167">
        <w:rPr>
          <w:rFonts w:ascii="Corbel" w:eastAsia="Times New Roman" w:hAnsi="Corbel" w:cs="Calibri Light"/>
          <w:color w:val="000000"/>
          <w:lang w:val="en-GB"/>
        </w:rPr>
        <w:t xml:space="preserve">Mediterranean population are </w:t>
      </w:r>
      <w:r>
        <w:rPr>
          <w:rFonts w:ascii="Corbel" w:eastAsia="Times New Roman" w:hAnsi="Corbel" w:cs="Calibri Light"/>
          <w:color w:val="000000"/>
          <w:lang w:val="en-GB"/>
        </w:rPr>
        <w:t xml:space="preserve">located within </w:t>
      </w:r>
      <w:r w:rsidRPr="00B64167">
        <w:rPr>
          <w:rFonts w:ascii="Corbel" w:eastAsia="Times New Roman" w:hAnsi="Corbel" w:cs="Calibri Light"/>
          <w:color w:val="000000"/>
          <w:lang w:val="en-GB"/>
        </w:rPr>
        <w:t>the Sanctuary</w:t>
      </w:r>
      <w:r w:rsidRPr="00886685">
        <w:rPr>
          <w:rFonts w:ascii="Corbel" w:eastAsia="Times New Roman" w:hAnsi="Corbel" w:cs="Calibri Light"/>
          <w:color w:val="000000"/>
          <w:lang w:val="en-GB"/>
        </w:rPr>
        <w:t xml:space="preserve">. </w:t>
      </w:r>
      <w:r w:rsidRPr="00B64167">
        <w:rPr>
          <w:rFonts w:ascii="Corbel" w:eastAsia="Times New Roman" w:hAnsi="Corbel" w:cs="Calibri Light"/>
          <w:color w:val="000000"/>
          <w:lang w:val="en-GB"/>
        </w:rPr>
        <w:t>These two areas are used by at least 400 individuals</w:t>
      </w:r>
      <w:r w:rsidRPr="00886685">
        <w:rPr>
          <w:rFonts w:ascii="Corbel" w:eastAsia="Times New Roman" w:hAnsi="Corbel" w:cs="Calibri Light"/>
          <w:color w:val="000000"/>
          <w:lang w:val="en-GB"/>
        </w:rPr>
        <w:t xml:space="preserve"> (Massimiliano Rosso, </w:t>
      </w:r>
      <w:r w:rsidRPr="00B64167">
        <w:rPr>
          <w:rFonts w:ascii="Corbel" w:eastAsia="Times New Roman" w:hAnsi="Corbel" w:cs="Calibri Light"/>
          <w:color w:val="000000"/>
          <w:lang w:val="en-GB"/>
        </w:rPr>
        <w:t>CIMA Foundation</w:t>
      </w:r>
      <w:r>
        <w:rPr>
          <w:rFonts w:ascii="Corbel" w:eastAsia="Times New Roman" w:hAnsi="Corbel" w:cs="Calibri Light"/>
          <w:color w:val="000000"/>
          <w:lang w:val="en-GB"/>
        </w:rPr>
        <w:t xml:space="preserve"> photo-identification database</w:t>
      </w:r>
      <w:r w:rsidRPr="00886685">
        <w:rPr>
          <w:rFonts w:ascii="Corbel" w:eastAsia="Times New Roman" w:hAnsi="Corbel" w:cs="Calibri Light"/>
          <w:color w:val="000000"/>
          <w:lang w:val="en-GB"/>
        </w:rPr>
        <w:t xml:space="preserve">). </w:t>
      </w:r>
    </w:p>
    <w:p w14:paraId="123A517A" w14:textId="77777777" w:rsidR="00553A83" w:rsidRPr="00886685" w:rsidRDefault="00553A83" w:rsidP="00553A83">
      <w:pPr>
        <w:spacing w:after="240"/>
        <w:jc w:val="both"/>
        <w:rPr>
          <w:rFonts w:ascii="Corbel" w:hAnsi="Corbel" w:cs="Calibri Light"/>
          <w:lang w:val="en-GB"/>
        </w:rPr>
      </w:pPr>
      <w:r w:rsidRPr="00B64167">
        <w:rPr>
          <w:rFonts w:ascii="Corbel" w:eastAsia="Times New Roman" w:hAnsi="Corbel" w:cs="Calibri Light"/>
          <w:color w:val="000000"/>
          <w:lang w:val="en-GB"/>
        </w:rPr>
        <w:t xml:space="preserve">Beaked whales are </w:t>
      </w:r>
      <w:r>
        <w:rPr>
          <w:rFonts w:ascii="Corbel" w:eastAsia="Times New Roman" w:hAnsi="Corbel" w:cs="Calibri Light"/>
          <w:color w:val="000000"/>
          <w:lang w:val="en-GB"/>
        </w:rPr>
        <w:t xml:space="preserve">known to be </w:t>
      </w:r>
      <w:r w:rsidRPr="00B64167">
        <w:rPr>
          <w:rFonts w:ascii="Corbel" w:eastAsia="Times New Roman" w:hAnsi="Corbel" w:cs="Calibri Light"/>
          <w:color w:val="000000"/>
          <w:lang w:val="en-GB"/>
        </w:rPr>
        <w:t>sensitive to a wide range of man-made noise</w:t>
      </w:r>
      <w:r>
        <w:rPr>
          <w:rFonts w:ascii="Corbel" w:eastAsia="Times New Roman" w:hAnsi="Corbel" w:cs="Calibri Light"/>
          <w:color w:val="000000"/>
          <w:lang w:val="en-GB"/>
        </w:rPr>
        <w:t xml:space="preserve"> </w:t>
      </w:r>
      <w:r w:rsidRPr="00886685">
        <w:rPr>
          <w:rFonts w:ascii="Corbel" w:eastAsia="Times New Roman" w:hAnsi="Corbel" w:cs="Calibri Light"/>
          <w:color w:val="000000"/>
          <w:lang w:val="en-GB"/>
        </w:rPr>
        <w:t>(</w:t>
      </w:r>
      <w:hyperlink r:id="rId22">
        <w:r w:rsidRPr="00886685">
          <w:rPr>
            <w:rStyle w:val="Lienhypertexte"/>
            <w:rFonts w:ascii="Corbel" w:eastAsia="Times New Roman" w:hAnsi="Corbel" w:cs="Calibri Light"/>
            <w:lang w:val="en-GB"/>
          </w:rPr>
          <w:t xml:space="preserve">Aguilar de Soto </w:t>
        </w:r>
        <w:r w:rsidRPr="00886685">
          <w:rPr>
            <w:rStyle w:val="Lienhypertexte"/>
            <w:rFonts w:ascii="Corbel" w:eastAsia="Times New Roman" w:hAnsi="Corbel" w:cs="Calibri Light"/>
            <w:i/>
            <w:iCs/>
            <w:lang w:val="en-GB"/>
          </w:rPr>
          <w:t>et al</w:t>
        </w:r>
        <w:r w:rsidRPr="00886685">
          <w:rPr>
            <w:rStyle w:val="Lienhypertexte"/>
            <w:rFonts w:ascii="Corbel" w:eastAsia="Times New Roman" w:hAnsi="Corbel" w:cs="Calibri Light"/>
            <w:lang w:val="en-GB"/>
          </w:rPr>
          <w:t>. 2006</w:t>
        </w:r>
      </w:hyperlink>
      <w:r w:rsidRPr="00886685">
        <w:rPr>
          <w:rFonts w:ascii="Corbel" w:eastAsia="Times New Roman" w:hAnsi="Corbel" w:cs="Calibri Light"/>
          <w:color w:val="000000"/>
          <w:lang w:val="en-GB"/>
        </w:rPr>
        <w:t xml:space="preserve">). </w:t>
      </w:r>
      <w:r w:rsidRPr="00B64167">
        <w:rPr>
          <w:rFonts w:ascii="Corbel" w:eastAsia="Times New Roman" w:hAnsi="Corbel" w:cs="Calibri Light"/>
          <w:color w:val="000000"/>
          <w:lang w:val="en-GB"/>
        </w:rPr>
        <w:t xml:space="preserve">In particular, they </w:t>
      </w:r>
      <w:r>
        <w:rPr>
          <w:rFonts w:ascii="Corbel" w:eastAsia="Times New Roman" w:hAnsi="Corbel" w:cs="Calibri Light"/>
          <w:color w:val="000000"/>
          <w:lang w:val="en-GB"/>
        </w:rPr>
        <w:t>have a negative reaction</w:t>
      </w:r>
      <w:r w:rsidRPr="00B64167">
        <w:rPr>
          <w:rFonts w:ascii="Corbel" w:eastAsia="Times New Roman" w:hAnsi="Corbel" w:cs="Calibri Light"/>
          <w:color w:val="000000"/>
          <w:lang w:val="en-GB"/>
        </w:rPr>
        <w:t xml:space="preserve"> to a class of impulsive noises, especially those produced by military anti-submarine sona</w:t>
      </w:r>
      <w:r>
        <w:rPr>
          <w:rFonts w:ascii="Corbel" w:eastAsia="Times New Roman" w:hAnsi="Corbel" w:cs="Calibri Light"/>
          <w:color w:val="000000"/>
          <w:lang w:val="en-GB"/>
        </w:rPr>
        <w:t xml:space="preserve">rs. </w:t>
      </w:r>
      <w:r w:rsidRPr="00B64167">
        <w:rPr>
          <w:rFonts w:ascii="Corbel" w:eastAsia="Times New Roman" w:hAnsi="Corbel" w:cs="Calibri Light"/>
          <w:color w:val="000000"/>
          <w:lang w:val="en-GB"/>
        </w:rPr>
        <w:t xml:space="preserve">These types of noises are believed to provoke abrupt behavioural responses that affect their normal diving behaviour resulting in lethal </w:t>
      </w:r>
      <w:r>
        <w:rPr>
          <w:rFonts w:ascii="Corbel" w:eastAsia="Times New Roman" w:hAnsi="Corbel" w:cs="Calibri Light"/>
          <w:color w:val="000000"/>
          <w:lang w:val="en-GB"/>
        </w:rPr>
        <w:t>“</w:t>
      </w:r>
      <w:r w:rsidRPr="00B64167">
        <w:rPr>
          <w:rFonts w:ascii="Corbel" w:eastAsia="Times New Roman" w:hAnsi="Corbel" w:cs="Calibri Light"/>
          <w:color w:val="000000"/>
          <w:lang w:val="en-GB"/>
        </w:rPr>
        <w:t>decompression sickness</w:t>
      </w:r>
      <w:r>
        <w:rPr>
          <w:rFonts w:ascii="Corbel" w:eastAsia="Times New Roman" w:hAnsi="Corbel" w:cs="Calibri Light"/>
          <w:color w:val="000000"/>
          <w:lang w:val="en-GB"/>
        </w:rPr>
        <w:t xml:space="preserve">” leading to mass strandings. </w:t>
      </w:r>
      <w:r w:rsidRPr="00B64167">
        <w:rPr>
          <w:rFonts w:ascii="Corbel" w:eastAsia="Times New Roman" w:hAnsi="Corbel" w:cs="Calibri Light"/>
          <w:color w:val="000000"/>
          <w:lang w:val="en-GB"/>
        </w:rPr>
        <w:t xml:space="preserve">In some cases, exposure to these high energy sounds can cause direct injuries to fundamental tissues (for a review, see </w:t>
      </w:r>
      <w:hyperlink r:id="rId23">
        <w:r w:rsidRPr="00886685">
          <w:rPr>
            <w:rStyle w:val="Lienhypertexte"/>
            <w:rFonts w:ascii="Corbel" w:eastAsia="Times New Roman" w:hAnsi="Corbel" w:cs="Calibri Light"/>
            <w:lang w:val="en-GB"/>
          </w:rPr>
          <w:t xml:space="preserve">Bernaldo de Quiros </w:t>
        </w:r>
        <w:r w:rsidRPr="00886685">
          <w:rPr>
            <w:rStyle w:val="Lienhypertexte"/>
            <w:rFonts w:ascii="Corbel" w:eastAsia="Times New Roman" w:hAnsi="Corbel" w:cs="Calibri Light"/>
            <w:i/>
            <w:iCs/>
            <w:lang w:val="en-GB"/>
          </w:rPr>
          <w:t>et al</w:t>
        </w:r>
        <w:r w:rsidRPr="00886685">
          <w:rPr>
            <w:rStyle w:val="Lienhypertexte"/>
            <w:rFonts w:ascii="Corbel" w:eastAsia="Times New Roman" w:hAnsi="Corbel" w:cs="Calibri Light"/>
            <w:lang w:val="en-GB"/>
          </w:rPr>
          <w:t>. 2019</w:t>
        </w:r>
      </w:hyperlink>
      <w:r w:rsidRPr="00886685">
        <w:rPr>
          <w:rFonts w:ascii="Corbel" w:eastAsia="Times New Roman" w:hAnsi="Corbel" w:cs="Calibri Light"/>
          <w:color w:val="000000"/>
          <w:lang w:val="en-GB"/>
        </w:rPr>
        <w:t>).</w:t>
      </w:r>
      <w:r w:rsidRPr="00886685">
        <w:rPr>
          <w:lang w:val="en-GB"/>
        </w:rPr>
        <w:t xml:space="preserve"> </w:t>
      </w:r>
      <w:r w:rsidRPr="00B64167">
        <w:rPr>
          <w:rFonts w:ascii="Corbel" w:eastAsia="Times New Roman" w:hAnsi="Corbel" w:cs="Calibri Light"/>
          <w:color w:val="000000"/>
          <w:lang w:val="en-GB"/>
        </w:rPr>
        <w:t>The link between military sonars and mass strandings of beaked whale</w:t>
      </w:r>
      <w:r>
        <w:rPr>
          <w:rFonts w:ascii="Corbel" w:eastAsia="Times New Roman" w:hAnsi="Corbel" w:cs="Calibri Light"/>
          <w:color w:val="000000"/>
          <w:lang w:val="en-GB"/>
        </w:rPr>
        <w:t>s</w:t>
      </w:r>
      <w:r w:rsidRPr="00B64167">
        <w:rPr>
          <w:rFonts w:ascii="Corbel" w:eastAsia="Times New Roman" w:hAnsi="Corbel" w:cs="Calibri Light"/>
          <w:color w:val="000000"/>
          <w:lang w:val="en-GB"/>
        </w:rPr>
        <w:t xml:space="preserve"> was first suggested in 1996 in Greece, where an atypical event of this kind occurred near a military exercise area </w:t>
      </w:r>
      <w:r w:rsidRPr="00886685">
        <w:rPr>
          <w:rFonts w:ascii="Corbel" w:eastAsia="Times New Roman" w:hAnsi="Corbel" w:cs="Calibri Light"/>
          <w:color w:val="000000"/>
          <w:lang w:val="en-GB"/>
        </w:rPr>
        <w:t>(</w:t>
      </w:r>
      <w:hyperlink r:id="rId24">
        <w:r w:rsidRPr="00886685">
          <w:rPr>
            <w:rStyle w:val="Lienhypertexte"/>
            <w:rFonts w:ascii="Corbel" w:eastAsia="Times New Roman" w:hAnsi="Corbel" w:cs="Calibri Light"/>
            <w:lang w:val="en-GB"/>
          </w:rPr>
          <w:t>Frantzis 1998</w:t>
        </w:r>
      </w:hyperlink>
      <w:r w:rsidRPr="00886685">
        <w:rPr>
          <w:rFonts w:ascii="Corbel" w:eastAsia="Times New Roman" w:hAnsi="Corbel" w:cs="Calibri Light"/>
          <w:color w:val="000000"/>
          <w:lang w:val="en-GB"/>
        </w:rPr>
        <w:t xml:space="preserve">). </w:t>
      </w:r>
      <w:r>
        <w:rPr>
          <w:rFonts w:ascii="Corbel" w:eastAsia="Times New Roman" w:hAnsi="Corbel" w:cs="Calibri Light"/>
          <w:color w:val="000000"/>
          <w:lang w:val="en-GB"/>
        </w:rPr>
        <w:t xml:space="preserve">This event </w:t>
      </w:r>
      <w:r w:rsidRPr="00B64167">
        <w:rPr>
          <w:rFonts w:ascii="Corbel" w:eastAsia="Times New Roman" w:hAnsi="Corbel" w:cs="Calibri Light"/>
          <w:color w:val="000000"/>
          <w:lang w:val="en-GB"/>
        </w:rPr>
        <w:t xml:space="preserve">was brought to global attention, stimulating major scientific efforts </w:t>
      </w:r>
      <w:r>
        <w:rPr>
          <w:rFonts w:ascii="Corbel" w:eastAsia="Times New Roman" w:hAnsi="Corbel" w:cs="Calibri Light"/>
          <w:color w:val="000000"/>
          <w:lang w:val="en-GB"/>
        </w:rPr>
        <w:t xml:space="preserve">especially </w:t>
      </w:r>
      <w:r w:rsidRPr="00B64167">
        <w:rPr>
          <w:rFonts w:ascii="Corbel" w:eastAsia="Times New Roman" w:hAnsi="Corbel" w:cs="Calibri Light"/>
          <w:color w:val="000000"/>
          <w:lang w:val="en-GB"/>
        </w:rPr>
        <w:t xml:space="preserve">by </w:t>
      </w:r>
      <w:r>
        <w:rPr>
          <w:rFonts w:ascii="Corbel" w:eastAsia="Times New Roman" w:hAnsi="Corbel" w:cs="Calibri Light"/>
          <w:color w:val="000000"/>
          <w:lang w:val="en-GB"/>
        </w:rPr>
        <w:t xml:space="preserve">the </w:t>
      </w:r>
      <w:r w:rsidRPr="00B64167">
        <w:rPr>
          <w:rFonts w:ascii="Corbel" w:eastAsia="Times New Roman" w:hAnsi="Corbel" w:cs="Calibri Light"/>
          <w:color w:val="000000"/>
          <w:lang w:val="en-GB"/>
        </w:rPr>
        <w:t>NATO</w:t>
      </w:r>
      <w:r>
        <w:rPr>
          <w:rFonts w:ascii="Corbel" w:eastAsia="Times New Roman" w:hAnsi="Corbel" w:cs="Calibri Light"/>
          <w:color w:val="000000"/>
          <w:lang w:val="en-GB"/>
        </w:rPr>
        <w:t xml:space="preserve"> </w:t>
      </w:r>
      <w:r w:rsidRPr="00B64167">
        <w:rPr>
          <w:rFonts w:ascii="Corbel" w:eastAsia="Times New Roman" w:hAnsi="Corbel" w:cs="Calibri Light"/>
          <w:color w:val="000000"/>
          <w:lang w:val="en-GB"/>
        </w:rPr>
        <w:t xml:space="preserve">Underwater Research </w:t>
      </w:r>
      <w:proofErr w:type="spellStart"/>
      <w:r w:rsidRPr="00B64167">
        <w:rPr>
          <w:rFonts w:ascii="Corbel" w:eastAsia="Times New Roman" w:hAnsi="Corbel" w:cs="Calibri Light"/>
          <w:color w:val="000000"/>
          <w:lang w:val="en-GB"/>
        </w:rPr>
        <w:t>Center</w:t>
      </w:r>
      <w:proofErr w:type="spellEnd"/>
      <w:r w:rsidRPr="00B64167">
        <w:rPr>
          <w:rFonts w:ascii="Corbel" w:eastAsia="Times New Roman" w:hAnsi="Corbel" w:cs="Calibri Light"/>
          <w:color w:val="000000"/>
          <w:lang w:val="en-GB"/>
        </w:rPr>
        <w:t xml:space="preserve"> </w:t>
      </w:r>
      <w:r w:rsidRPr="00886685">
        <w:rPr>
          <w:rFonts w:ascii="Corbel" w:eastAsia="Times New Roman" w:hAnsi="Corbel" w:cs="Calibri Light"/>
          <w:color w:val="000000"/>
          <w:lang w:val="en-GB"/>
        </w:rPr>
        <w:t xml:space="preserve">(NURC). </w:t>
      </w:r>
      <w:r w:rsidRPr="00B64167">
        <w:rPr>
          <w:rFonts w:ascii="Corbel" w:eastAsia="Times New Roman" w:hAnsi="Corbel" w:cs="Calibri Light"/>
          <w:color w:val="000000"/>
          <w:lang w:val="en-GB"/>
        </w:rPr>
        <w:t xml:space="preserve">They found that cetacean responses to military sonar varied by species and areas, but confirmed that in the Mediterranean </w:t>
      </w:r>
      <w:r>
        <w:rPr>
          <w:rFonts w:ascii="Corbel" w:eastAsia="Times New Roman" w:hAnsi="Corbel" w:cs="Calibri Light"/>
          <w:color w:val="000000"/>
          <w:lang w:val="en-GB"/>
        </w:rPr>
        <w:t xml:space="preserve">case </w:t>
      </w:r>
      <w:r w:rsidRPr="00B64167">
        <w:rPr>
          <w:rFonts w:ascii="Corbel" w:eastAsia="Times New Roman" w:hAnsi="Corbel" w:cs="Calibri Light"/>
          <w:color w:val="000000"/>
          <w:lang w:val="en-GB"/>
        </w:rPr>
        <w:t xml:space="preserve">the deadly correlation </w:t>
      </w:r>
      <w:r>
        <w:rPr>
          <w:rFonts w:ascii="Corbel" w:eastAsia="Times New Roman" w:hAnsi="Corbel" w:cs="Calibri Light"/>
          <w:color w:val="000000"/>
          <w:lang w:val="en-GB"/>
        </w:rPr>
        <w:t xml:space="preserve">between military exercises and mass strandings </w:t>
      </w:r>
      <w:r w:rsidRPr="00B64167">
        <w:rPr>
          <w:rFonts w:ascii="Corbel" w:eastAsia="Times New Roman" w:hAnsi="Corbel" w:cs="Calibri Light"/>
          <w:color w:val="000000"/>
          <w:lang w:val="en-GB"/>
        </w:rPr>
        <w:t>was significant for Cuvier’s beaked whales</w:t>
      </w:r>
      <w:r w:rsidRPr="00886685">
        <w:rPr>
          <w:rFonts w:ascii="Corbel" w:eastAsia="Times New Roman" w:hAnsi="Corbel" w:cs="Calibri Light"/>
          <w:color w:val="000000"/>
          <w:lang w:val="en-GB"/>
        </w:rPr>
        <w:t xml:space="preserve"> (</w:t>
      </w:r>
      <w:hyperlink r:id="rId25">
        <w:r w:rsidRPr="00886685">
          <w:rPr>
            <w:rStyle w:val="Lienhypertexte"/>
            <w:rFonts w:ascii="Corbel" w:eastAsia="Times New Roman" w:hAnsi="Corbel" w:cs="Calibri Light"/>
            <w:lang w:val="en-GB"/>
          </w:rPr>
          <w:t xml:space="preserve">Filadelfo </w:t>
        </w:r>
        <w:r w:rsidRPr="00886685">
          <w:rPr>
            <w:rStyle w:val="Lienhypertexte"/>
            <w:rFonts w:ascii="Corbel" w:eastAsia="Times New Roman" w:hAnsi="Corbel" w:cs="Calibri Light"/>
            <w:i/>
            <w:iCs/>
            <w:lang w:val="en-GB"/>
          </w:rPr>
          <w:t>et al</w:t>
        </w:r>
        <w:r w:rsidRPr="00886685">
          <w:rPr>
            <w:rStyle w:val="Lienhypertexte"/>
            <w:rFonts w:ascii="Corbel" w:eastAsia="Times New Roman" w:hAnsi="Corbel" w:cs="Calibri Light"/>
            <w:lang w:val="en-GB"/>
          </w:rPr>
          <w:t>. 2009</w:t>
        </w:r>
      </w:hyperlink>
      <w:r w:rsidRPr="00886685">
        <w:rPr>
          <w:rFonts w:ascii="Corbel" w:eastAsia="Times New Roman" w:hAnsi="Corbel" w:cs="Calibri Light"/>
          <w:color w:val="000000"/>
          <w:lang w:val="en-GB"/>
        </w:rPr>
        <w:t xml:space="preserve">). </w:t>
      </w:r>
      <w:r>
        <w:rPr>
          <w:rFonts w:ascii="Corbel" w:eastAsia="Times New Roman" w:hAnsi="Corbel" w:cs="Calibri Light"/>
          <w:color w:val="000000"/>
          <w:lang w:val="en-GB"/>
        </w:rPr>
        <w:t>In this regard</w:t>
      </w:r>
      <w:r w:rsidRPr="00886685">
        <w:rPr>
          <w:rFonts w:ascii="Corbel" w:eastAsia="Times New Roman" w:hAnsi="Corbel" w:cs="Calibri Light"/>
          <w:color w:val="000000"/>
          <w:lang w:val="en-GB"/>
        </w:rPr>
        <w:t xml:space="preserve">, </w:t>
      </w:r>
      <w:r w:rsidRPr="00B64167">
        <w:rPr>
          <w:rFonts w:ascii="Corbel" w:eastAsia="Times New Roman" w:hAnsi="Corbel" w:cs="Calibri Light"/>
          <w:color w:val="000000"/>
          <w:lang w:val="en-GB"/>
        </w:rPr>
        <w:t xml:space="preserve">NURC also </w:t>
      </w:r>
      <w:r>
        <w:rPr>
          <w:rFonts w:ascii="Corbel" w:eastAsia="Times New Roman" w:hAnsi="Corbel" w:cs="Calibri Light"/>
          <w:color w:val="000000"/>
          <w:lang w:val="en-GB"/>
        </w:rPr>
        <w:t>drew up its own “</w:t>
      </w:r>
      <w:hyperlink r:id="rId26" w:history="1">
        <w:r>
          <w:rPr>
            <w:rStyle w:val="Lienhypertexte"/>
            <w:rFonts w:ascii="Corbel" w:eastAsia="Times New Roman" w:hAnsi="Corbel" w:cs="Calibri Light"/>
            <w:i/>
            <w:iCs/>
            <w:lang w:val="en-GB"/>
          </w:rPr>
          <w:t>Marine Mammal Risk Mitigation Rules and Procedures</w:t>
        </w:r>
      </w:hyperlink>
      <w:r>
        <w:rPr>
          <w:rFonts w:ascii="Corbel" w:eastAsia="Times New Roman" w:hAnsi="Corbel" w:cs="Calibri Light"/>
          <w:i/>
          <w:iCs/>
          <w:color w:val="000000"/>
          <w:lang w:val="en-GB"/>
        </w:rPr>
        <w:t>”</w:t>
      </w:r>
      <w:r w:rsidRPr="00886685">
        <w:rPr>
          <w:rFonts w:ascii="Corbel" w:eastAsia="Times New Roman" w:hAnsi="Corbel" w:cs="Calibri Light"/>
          <w:color w:val="000000"/>
          <w:lang w:val="en-GB"/>
        </w:rPr>
        <w:t xml:space="preserve"> (2009). </w:t>
      </w:r>
    </w:p>
    <w:p w14:paraId="62546ECA" w14:textId="77777777" w:rsidR="00553A83" w:rsidRPr="00886685" w:rsidRDefault="00553A83" w:rsidP="00553A83">
      <w:pPr>
        <w:rPr>
          <w:rFonts w:ascii="Corbel" w:hAnsi="Corbel" w:cs="Calibri Light"/>
          <w:lang w:val="en-GB"/>
        </w:rPr>
        <w:sectPr w:rsidR="00553A83" w:rsidRPr="00886685">
          <w:headerReference w:type="default" r:id="rId27"/>
          <w:footerReference w:type="default" r:id="rId28"/>
          <w:pgSz w:w="11906" w:h="16838"/>
          <w:pgMar w:top="1440" w:right="1077" w:bottom="1077" w:left="1440" w:header="709" w:footer="0" w:gutter="0"/>
          <w:cols w:space="720"/>
          <w:formProt w:val="0"/>
          <w:docGrid w:linePitch="600" w:charSpace="36864"/>
        </w:sectPr>
      </w:pPr>
    </w:p>
    <w:p w14:paraId="5C2B216F" w14:textId="77777777" w:rsidR="00553A83" w:rsidRPr="00886685" w:rsidRDefault="00553A83" w:rsidP="00553A83">
      <w:pPr>
        <w:spacing w:after="120"/>
        <w:jc w:val="both"/>
        <w:rPr>
          <w:rFonts w:ascii="Corbel" w:eastAsia="Times New Roman" w:hAnsi="Corbel" w:cs="Calibri Light"/>
          <w:color w:val="000000"/>
          <w:lang w:val="en-GB"/>
        </w:rPr>
      </w:pPr>
      <w:r>
        <w:rPr>
          <w:rFonts w:ascii="Corbel" w:eastAsia="Times New Roman" w:hAnsi="Corbel" w:cs="Calibri Light"/>
          <w:color w:val="000000"/>
          <w:lang w:val="en-GB"/>
        </w:rPr>
        <w:lastRenderedPageBreak/>
        <w:t>In</w:t>
      </w:r>
      <w:r w:rsidRPr="00886685">
        <w:rPr>
          <w:rFonts w:ascii="Corbel" w:eastAsia="Times New Roman" w:hAnsi="Corbel" w:cs="Calibri Light"/>
          <w:color w:val="000000"/>
          <w:lang w:val="en-GB"/>
        </w:rPr>
        <w:t xml:space="preserve"> 2013, </w:t>
      </w:r>
      <w:r>
        <w:rPr>
          <w:rFonts w:ascii="Corbel" w:eastAsia="Times New Roman" w:hAnsi="Corbel" w:cs="Calibri Light"/>
          <w:color w:val="000000"/>
          <w:lang w:val="en-GB"/>
        </w:rPr>
        <w:t>the S</w:t>
      </w:r>
      <w:r w:rsidRPr="00886685">
        <w:rPr>
          <w:rFonts w:ascii="Corbel" w:eastAsia="Times New Roman" w:hAnsi="Corbel" w:cs="Calibri Light"/>
          <w:color w:val="000000"/>
          <w:lang w:val="en-GB"/>
        </w:rPr>
        <w:t>cientific</w:t>
      </w:r>
      <w:r>
        <w:rPr>
          <w:rFonts w:ascii="Corbel" w:eastAsia="Times New Roman" w:hAnsi="Corbel" w:cs="Calibri Light"/>
          <w:color w:val="000000"/>
          <w:lang w:val="en-GB"/>
        </w:rPr>
        <w:t xml:space="preserve"> Committee of the </w:t>
      </w:r>
      <w:r w:rsidRPr="00B64167">
        <w:rPr>
          <w:rFonts w:ascii="Corbel" w:eastAsia="Times New Roman" w:hAnsi="Corbel" w:cs="Calibri Light"/>
          <w:color w:val="000000"/>
          <w:lang w:val="en-GB"/>
        </w:rPr>
        <w:t xml:space="preserve">Agreement on the Conservation of Cetaceans of the Black Sea, Mediterranean Sea and Contiguous Atlantic Area (ACCOBAMS) </w:t>
      </w:r>
      <w:r>
        <w:rPr>
          <w:rFonts w:ascii="Corbel" w:eastAsia="Times New Roman" w:hAnsi="Corbel" w:cs="Calibri Light"/>
          <w:color w:val="000000"/>
          <w:lang w:val="en-GB"/>
        </w:rPr>
        <w:t>underlined</w:t>
      </w:r>
      <w:r w:rsidRPr="00B64167">
        <w:rPr>
          <w:rFonts w:ascii="Corbel" w:eastAsia="Times New Roman" w:hAnsi="Corbel" w:cs="Calibri Light"/>
          <w:color w:val="000000"/>
          <w:lang w:val="en-GB"/>
        </w:rPr>
        <w:t xml:space="preserve"> that</w:t>
      </w:r>
      <w:r>
        <w:rPr>
          <w:rFonts w:ascii="Corbel" w:eastAsia="Times New Roman" w:hAnsi="Corbel" w:cs="Calibri Light"/>
          <w:color w:val="000000"/>
          <w:lang w:val="en-GB"/>
        </w:rPr>
        <w:t xml:space="preserve"> </w:t>
      </w:r>
      <w:r w:rsidRPr="00886685">
        <w:rPr>
          <w:rFonts w:ascii="Corbel" w:eastAsia="Times New Roman" w:hAnsi="Corbel" w:cs="Calibri Light"/>
          <w:i/>
          <w:iCs/>
          <w:color w:val="000000"/>
          <w:lang w:val="en-GB"/>
        </w:rPr>
        <w:t>"</w:t>
      </w:r>
      <w:r w:rsidRPr="00B64167">
        <w:rPr>
          <w:rFonts w:ascii="Corbel" w:eastAsia="Times New Roman" w:hAnsi="Corbel" w:cs="Calibri Light"/>
          <w:i/>
          <w:iCs/>
          <w:color w:val="000000"/>
          <w:lang w:val="en-GB"/>
        </w:rPr>
        <w:t>during naval exercises using sonar or underwater explosions, there should be absolute avoidance within an approximate 90 km buffer zone around all areas that have been designated as ‘Areas of Special Concern for Beaked Whales’ in the Mediterranean Sea</w:t>
      </w:r>
      <w:r w:rsidRPr="00886685">
        <w:rPr>
          <w:rFonts w:ascii="Corbel" w:eastAsia="Times New Roman" w:hAnsi="Corbel" w:cs="Calibri Light"/>
          <w:i/>
          <w:iCs/>
          <w:color w:val="000000"/>
          <w:lang w:val="en-GB"/>
        </w:rPr>
        <w:t>”</w:t>
      </w:r>
      <w:r w:rsidRPr="00886685">
        <w:rPr>
          <w:rFonts w:ascii="Corbel" w:eastAsia="Times New Roman" w:hAnsi="Corbel" w:cs="Calibri Light"/>
          <w:color w:val="000000"/>
          <w:lang w:val="en-GB"/>
        </w:rPr>
        <w:t xml:space="preserve">. </w:t>
      </w:r>
      <w:r w:rsidRPr="00B64167">
        <w:rPr>
          <w:rFonts w:ascii="Corbel" w:eastAsia="Times New Roman" w:hAnsi="Corbel" w:cs="Calibri Light"/>
          <w:color w:val="000000"/>
          <w:lang w:val="en-GB"/>
        </w:rPr>
        <w:t xml:space="preserve">At present, the best available map that represents the </w:t>
      </w:r>
      <w:r>
        <w:rPr>
          <w:rFonts w:ascii="Corbel" w:eastAsia="Times New Roman" w:hAnsi="Corbel" w:cs="Calibri Light"/>
          <w:color w:val="000000"/>
          <w:lang w:val="en-GB"/>
        </w:rPr>
        <w:t>“</w:t>
      </w:r>
      <w:r w:rsidRPr="00B64167">
        <w:rPr>
          <w:rFonts w:ascii="Corbel" w:eastAsia="Times New Roman" w:hAnsi="Corbel" w:cs="Calibri Light"/>
          <w:color w:val="000000"/>
          <w:lang w:val="en-GB"/>
        </w:rPr>
        <w:t>Areas of Special Concern</w:t>
      </w:r>
      <w:r>
        <w:rPr>
          <w:rFonts w:ascii="Corbel" w:eastAsia="Times New Roman" w:hAnsi="Corbel" w:cs="Calibri Light"/>
          <w:color w:val="000000"/>
          <w:lang w:val="en-GB"/>
        </w:rPr>
        <w:t>”</w:t>
      </w:r>
      <w:r w:rsidRPr="00B64167">
        <w:rPr>
          <w:rFonts w:ascii="Corbel" w:eastAsia="Times New Roman" w:hAnsi="Corbel" w:cs="Calibri Light"/>
          <w:color w:val="000000"/>
          <w:lang w:val="en-GB"/>
        </w:rPr>
        <w:t xml:space="preserve"> for this species is the one </w:t>
      </w:r>
      <w:r w:rsidRPr="00886685">
        <w:rPr>
          <w:rFonts w:ascii="Corbel" w:eastAsia="Times New Roman" w:hAnsi="Corbel" w:cs="Calibri Light"/>
          <w:color w:val="000000"/>
          <w:lang w:val="en-GB"/>
        </w:rPr>
        <w:t>in Figur</w:t>
      </w:r>
      <w:r>
        <w:rPr>
          <w:rFonts w:ascii="Corbel" w:eastAsia="Times New Roman" w:hAnsi="Corbel" w:cs="Calibri Light"/>
          <w:color w:val="000000"/>
          <w:lang w:val="en-GB"/>
        </w:rPr>
        <w:t>e</w:t>
      </w:r>
      <w:r w:rsidRPr="00886685">
        <w:rPr>
          <w:rFonts w:ascii="Corbel" w:eastAsia="Times New Roman" w:hAnsi="Corbel" w:cs="Calibri Light"/>
          <w:color w:val="000000"/>
          <w:lang w:val="en-GB"/>
        </w:rPr>
        <w:t xml:space="preserve"> 2 (</w:t>
      </w:r>
      <w:r>
        <w:rPr>
          <w:rFonts w:ascii="Corbel" w:eastAsia="Times New Roman" w:hAnsi="Corbel" w:cs="Calibri Light"/>
          <w:color w:val="000000"/>
          <w:lang w:val="en-GB"/>
        </w:rPr>
        <w:t>source</w:t>
      </w:r>
      <w:r w:rsidRPr="00886685">
        <w:rPr>
          <w:rFonts w:ascii="Corbel" w:eastAsia="Times New Roman" w:hAnsi="Corbel" w:cs="Calibri Light"/>
          <w:color w:val="000000"/>
          <w:lang w:val="en-GB"/>
        </w:rPr>
        <w:t xml:space="preserve">: </w:t>
      </w:r>
      <w:hyperlink r:id="rId29">
        <w:r w:rsidRPr="00886685">
          <w:rPr>
            <w:rStyle w:val="Lienhypertexte"/>
            <w:rFonts w:ascii="Corbel" w:eastAsia="Times New Roman" w:hAnsi="Corbel" w:cs="Calibri Light"/>
            <w:lang w:val="en-GB"/>
          </w:rPr>
          <w:t xml:space="preserve">Cañadas </w:t>
        </w:r>
        <w:r w:rsidRPr="00886685">
          <w:rPr>
            <w:rStyle w:val="Lienhypertexte"/>
            <w:rFonts w:ascii="Corbel" w:eastAsia="Times New Roman" w:hAnsi="Corbel" w:cs="Calibri Light"/>
            <w:i/>
            <w:iCs/>
            <w:lang w:val="en-GB"/>
          </w:rPr>
          <w:t>et al</w:t>
        </w:r>
        <w:r w:rsidRPr="00886685">
          <w:rPr>
            <w:rStyle w:val="Lienhypertexte"/>
            <w:rFonts w:ascii="Corbel" w:eastAsia="Times New Roman" w:hAnsi="Corbel" w:cs="Calibri Light"/>
            <w:lang w:val="en-GB"/>
          </w:rPr>
          <w:t>. 2018</w:t>
        </w:r>
      </w:hyperlink>
      <w:r w:rsidRPr="00886685">
        <w:rPr>
          <w:rFonts w:ascii="Corbel" w:eastAsia="Times New Roman" w:hAnsi="Corbel" w:cs="Calibri Light"/>
          <w:color w:val="000000"/>
          <w:lang w:val="en-GB"/>
        </w:rPr>
        <w:t xml:space="preserve">). </w:t>
      </w:r>
      <w:r w:rsidRPr="00B64167">
        <w:rPr>
          <w:rFonts w:ascii="Corbel" w:eastAsia="Times New Roman" w:hAnsi="Corbel" w:cs="Calibri Light"/>
          <w:color w:val="000000"/>
          <w:lang w:val="en-GB"/>
        </w:rPr>
        <w:t xml:space="preserve">This map </w:t>
      </w:r>
      <w:r>
        <w:rPr>
          <w:rFonts w:ascii="Corbel" w:eastAsia="Times New Roman" w:hAnsi="Corbel" w:cs="Calibri Light"/>
          <w:color w:val="000000"/>
          <w:lang w:val="en-GB"/>
        </w:rPr>
        <w:t xml:space="preserve">reiterates </w:t>
      </w:r>
      <w:r w:rsidRPr="00B64167">
        <w:rPr>
          <w:rFonts w:ascii="Corbel" w:eastAsia="Times New Roman" w:hAnsi="Corbel" w:cs="Calibri Light"/>
          <w:color w:val="000000"/>
          <w:lang w:val="en-GB"/>
        </w:rPr>
        <w:t xml:space="preserve">the importance of </w:t>
      </w:r>
      <w:r>
        <w:rPr>
          <w:rFonts w:ascii="Corbel" w:eastAsia="Times New Roman" w:hAnsi="Corbel" w:cs="Calibri Light"/>
          <w:color w:val="000000"/>
          <w:lang w:val="en-GB"/>
        </w:rPr>
        <w:t xml:space="preserve">the </w:t>
      </w:r>
      <w:r w:rsidRPr="00B64167">
        <w:rPr>
          <w:rFonts w:ascii="Corbel" w:eastAsia="Times New Roman" w:hAnsi="Corbel" w:cs="Calibri Light"/>
          <w:color w:val="000000"/>
          <w:lang w:val="en-GB"/>
        </w:rPr>
        <w:t>Pelagos Sanctuary and surrounding regions</w:t>
      </w:r>
      <w:r w:rsidRPr="00886685">
        <w:rPr>
          <w:rFonts w:ascii="Corbel" w:eastAsia="Times New Roman" w:hAnsi="Corbel" w:cs="Calibri Light"/>
          <w:color w:val="000000"/>
          <w:lang w:val="en-GB"/>
        </w:rPr>
        <w:t xml:space="preserve"> (</w:t>
      </w:r>
      <w:r>
        <w:rPr>
          <w:rFonts w:ascii="Corbel" w:eastAsia="Times New Roman" w:hAnsi="Corbel" w:cs="Calibri Light"/>
          <w:color w:val="000000"/>
          <w:lang w:val="en-GB"/>
        </w:rPr>
        <w:t>dark areas</w:t>
      </w:r>
      <w:r w:rsidRPr="00886685">
        <w:rPr>
          <w:rFonts w:ascii="Corbel" w:eastAsia="Times New Roman" w:hAnsi="Corbel" w:cs="Calibri Light"/>
          <w:color w:val="000000"/>
          <w:lang w:val="en-GB"/>
        </w:rPr>
        <w:t>).</w:t>
      </w:r>
    </w:p>
    <w:p w14:paraId="7DAE884C" w14:textId="77777777" w:rsidR="00553A83" w:rsidRPr="00886685" w:rsidRDefault="00553A83" w:rsidP="00553A83">
      <w:pPr>
        <w:spacing w:after="120"/>
        <w:jc w:val="both"/>
        <w:rPr>
          <w:rFonts w:ascii="Corbel" w:eastAsia="Times New Roman" w:hAnsi="Corbel" w:cs="Calibri Light"/>
          <w:color w:val="000000"/>
          <w:lang w:val="en-GB"/>
        </w:rPr>
      </w:pPr>
    </w:p>
    <w:p w14:paraId="2BAFB7CF" w14:textId="6D1EE611" w:rsidR="00553A83" w:rsidRPr="00886685" w:rsidRDefault="00033852" w:rsidP="00553A83">
      <w:pPr>
        <w:ind w:left="-142"/>
        <w:jc w:val="center"/>
        <w:rPr>
          <w:rFonts w:ascii="Corbel" w:hAnsi="Corbel" w:cs="Calibri Light"/>
          <w:lang w:val="en-GB"/>
        </w:rPr>
      </w:pPr>
      <w:r>
        <w:rPr>
          <w:noProof/>
        </w:rPr>
        <w:pict w14:anchorId="5447CEFE">
          <v:group id="Gruppo 18" o:spid="_x0000_s2050" style="position:absolute;left:0;text-align:left;margin-left:154.05pt;margin-top:48.95pt;width:41.8pt;height:23pt;z-index:251660288;mso-width-relative:margin;mso-height-relative:margin" coordsize="31305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">
            <v:line id="Connettore diritto 6" o:spid="_x0000_s2051" style="position:absolute;visibility:visible;mso-wrap-style:square" from="0,0" to="124460,13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" strokecolor="red">
              <v:stroke dashstyle="3 1"/>
            </v:line>
            <v:line id="Connettore diritto 17" o:spid="_x0000_s2052" style="position:absolute;flip:x;visibility:visible;mso-wrap-style:square" from="205105,36830" to="313055,1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" strokecolor="red">
              <v:stroke dashstyle="3 1"/>
            </v:line>
          </v:group>
        </w:pict>
      </w:r>
      <w:r w:rsidR="00553A83" w:rsidRPr="00886685">
        <w:rPr>
          <w:rFonts w:ascii="Corbel" w:hAnsi="Corbel" w:cs="Calibri Light"/>
          <w:noProof/>
          <w:lang w:val="en-GB" w:eastAsia="it-IT"/>
        </w:rPr>
        <w:drawing>
          <wp:inline distT="0" distB="1905" distL="0" distR="1905" wp14:anchorId="1A987EDA" wp14:editId="6747214C">
            <wp:extent cx="5408324" cy="2487083"/>
            <wp:effectExtent l="0" t="0" r="1905" b="8890"/>
            <wp:docPr id="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6"/>
                    <pic:cNvPicPr>
                      <a:picLocks noChangeAspect="1" noChangeArrowheads="1"/>
                    </pic:cNvPicPr>
                  </pic:nvPicPr>
                  <pic:blipFill>
                    <a:blip r:embed="rId30"/>
                    <a:stretch>
                      <a:fillRect/>
                    </a:stretch>
                  </pic:blipFill>
                  <pic:spPr bwMode="auto">
                    <a:xfrm>
                      <a:off x="0" y="0"/>
                      <a:ext cx="5443175" cy="2503110"/>
                    </a:xfrm>
                    <a:prstGeom prst="rect">
                      <a:avLst/>
                    </a:prstGeom>
                  </pic:spPr>
                </pic:pic>
              </a:graphicData>
            </a:graphic>
          </wp:inline>
        </w:drawing>
      </w:r>
    </w:p>
    <w:p w14:paraId="0F2B3EC5" w14:textId="77777777" w:rsidR="00553A83" w:rsidRPr="00886685" w:rsidRDefault="00553A83" w:rsidP="00553A83">
      <w:pPr>
        <w:jc w:val="center"/>
        <w:rPr>
          <w:rFonts w:ascii="Corbel" w:hAnsi="Corbel" w:cstheme="minorHAnsi"/>
          <w:b/>
          <w:bCs/>
          <w:sz w:val="20"/>
          <w:szCs w:val="20"/>
          <w:lang w:val="en-GB"/>
        </w:rPr>
        <w:sectPr w:rsidR="00553A83" w:rsidRPr="00886685" w:rsidSect="00A34B85">
          <w:type w:val="continuous"/>
          <w:pgSz w:w="11906" w:h="16838"/>
          <w:pgMar w:top="1440" w:right="1077" w:bottom="1077" w:left="1440" w:header="709" w:footer="0" w:gutter="0"/>
          <w:cols w:space="360"/>
          <w:formProt w:val="0"/>
          <w:docGrid w:linePitch="600" w:charSpace="36864"/>
        </w:sectPr>
      </w:pPr>
      <w:r w:rsidRPr="00886685">
        <w:rPr>
          <w:rFonts w:ascii="Corbel" w:hAnsi="Corbel" w:cstheme="minorHAnsi"/>
          <w:b/>
          <w:bCs/>
          <w:sz w:val="20"/>
          <w:szCs w:val="20"/>
          <w:lang w:val="en-GB"/>
        </w:rPr>
        <w:t>Figu</w:t>
      </w:r>
      <w:r>
        <w:rPr>
          <w:rFonts w:ascii="Corbel" w:hAnsi="Corbel" w:cstheme="minorHAnsi"/>
          <w:b/>
          <w:bCs/>
          <w:sz w:val="20"/>
          <w:szCs w:val="20"/>
          <w:lang w:val="en-GB"/>
        </w:rPr>
        <w:t>re</w:t>
      </w:r>
      <w:r w:rsidRPr="00886685">
        <w:rPr>
          <w:rFonts w:ascii="Corbel" w:hAnsi="Corbel" w:cstheme="minorHAnsi"/>
          <w:b/>
          <w:bCs/>
          <w:sz w:val="20"/>
          <w:szCs w:val="20"/>
          <w:lang w:val="en-GB"/>
        </w:rPr>
        <w:t xml:space="preserve"> 2. Distribu</w:t>
      </w:r>
      <w:r>
        <w:rPr>
          <w:rFonts w:ascii="Corbel" w:hAnsi="Corbel" w:cstheme="minorHAnsi"/>
          <w:b/>
          <w:bCs/>
          <w:sz w:val="20"/>
          <w:szCs w:val="20"/>
          <w:lang w:val="en-GB"/>
        </w:rPr>
        <w:t xml:space="preserve">tion of </w:t>
      </w:r>
      <w:r w:rsidRPr="00886685">
        <w:rPr>
          <w:rFonts w:ascii="Corbel" w:hAnsi="Corbel" w:cstheme="minorHAnsi"/>
          <w:b/>
          <w:bCs/>
          <w:sz w:val="20"/>
          <w:szCs w:val="20"/>
          <w:lang w:val="en-GB"/>
        </w:rPr>
        <w:t>Mediterrane</w:t>
      </w:r>
      <w:r>
        <w:rPr>
          <w:rFonts w:ascii="Corbel" w:hAnsi="Corbel" w:cstheme="minorHAnsi"/>
          <w:b/>
          <w:bCs/>
          <w:sz w:val="20"/>
          <w:szCs w:val="20"/>
          <w:lang w:val="en-GB"/>
        </w:rPr>
        <w:t xml:space="preserve">an Cuvier’s beaked whales </w:t>
      </w:r>
      <w:r w:rsidRPr="00886685">
        <w:rPr>
          <w:rFonts w:ascii="Corbel" w:hAnsi="Corbel" w:cstheme="minorHAnsi"/>
          <w:b/>
          <w:bCs/>
          <w:sz w:val="20"/>
          <w:szCs w:val="20"/>
          <w:lang w:val="en-GB"/>
        </w:rPr>
        <w:t>(</w:t>
      </w:r>
      <w:r>
        <w:rPr>
          <w:rFonts w:ascii="Corbel" w:hAnsi="Corbel" w:cstheme="minorHAnsi"/>
          <w:b/>
          <w:bCs/>
          <w:sz w:val="20"/>
          <w:szCs w:val="20"/>
          <w:lang w:val="en-GB"/>
        </w:rPr>
        <w:t>Source</w:t>
      </w:r>
      <w:r w:rsidRPr="00886685">
        <w:rPr>
          <w:rFonts w:ascii="Corbel" w:hAnsi="Corbel" w:cstheme="minorHAnsi"/>
          <w:b/>
          <w:bCs/>
          <w:sz w:val="20"/>
          <w:szCs w:val="20"/>
          <w:lang w:val="en-GB"/>
        </w:rPr>
        <w:t xml:space="preserve">: </w:t>
      </w:r>
      <w:hyperlink r:id="rId31">
        <w:r w:rsidRPr="00886685">
          <w:rPr>
            <w:rStyle w:val="Lienhypertexte"/>
            <w:rFonts w:ascii="Corbel" w:eastAsia="Times New Roman" w:hAnsi="Corbel" w:cstheme="minorHAnsi"/>
            <w:b/>
            <w:bCs/>
            <w:sz w:val="20"/>
            <w:szCs w:val="20"/>
            <w:lang w:val="en-GB"/>
          </w:rPr>
          <w:t>Cañadas et al. 2018</w:t>
        </w:r>
      </w:hyperlink>
      <w:r w:rsidRPr="00886685">
        <w:rPr>
          <w:rFonts w:ascii="Corbel" w:hAnsi="Corbel" w:cstheme="minorHAnsi"/>
          <w:b/>
          <w:bCs/>
          <w:sz w:val="20"/>
          <w:szCs w:val="20"/>
          <w:lang w:val="en-GB"/>
        </w:rPr>
        <w:t>)</w:t>
      </w:r>
    </w:p>
    <w:p w14:paraId="0913B262" w14:textId="77777777" w:rsidR="00553A83" w:rsidRPr="00886685" w:rsidRDefault="00553A83" w:rsidP="00553A83">
      <w:pPr>
        <w:spacing w:before="360"/>
        <w:jc w:val="both"/>
        <w:rPr>
          <w:rFonts w:ascii="Corbel" w:eastAsia="Times New Roman" w:hAnsi="Corbel" w:cs="Calibri Light"/>
          <w:color w:val="000000"/>
          <w:lang w:val="en-GB"/>
        </w:rPr>
      </w:pPr>
      <w:r w:rsidRPr="00886685">
        <w:rPr>
          <w:rFonts w:ascii="Corbel" w:eastAsia="Times New Roman" w:hAnsi="Corbel" w:cs="Calibri Light"/>
          <w:b/>
          <w:bCs/>
          <w:i/>
          <w:iCs/>
          <w:color w:val="000000"/>
          <w:lang w:val="en-GB"/>
        </w:rPr>
        <w:t xml:space="preserve">2. </w:t>
      </w:r>
      <w:r>
        <w:rPr>
          <w:rFonts w:ascii="Corbel" w:eastAsia="Times New Roman" w:hAnsi="Corbel" w:cs="Calibri Light"/>
          <w:b/>
          <w:bCs/>
          <w:i/>
          <w:iCs/>
          <w:color w:val="000000"/>
          <w:lang w:val="en-GB"/>
        </w:rPr>
        <w:t>Legal context of the Agreement and measures adopted at a national level</w:t>
      </w:r>
    </w:p>
    <w:p w14:paraId="53AF1086" w14:textId="77777777" w:rsidR="00553A83" w:rsidRPr="00886685" w:rsidRDefault="00553A83" w:rsidP="00553A83">
      <w:pPr>
        <w:spacing w:after="240"/>
        <w:jc w:val="both"/>
        <w:rPr>
          <w:rFonts w:ascii="Corbel" w:eastAsia="Times New Roman" w:hAnsi="Corbel" w:cs="Calibri Light"/>
          <w:color w:val="000000"/>
          <w:lang w:val="en-GB"/>
        </w:rPr>
      </w:pPr>
      <w:r w:rsidRPr="00B64167">
        <w:rPr>
          <w:rFonts w:ascii="Corbel" w:eastAsia="Times New Roman" w:hAnsi="Corbel" w:cs="Calibri Light"/>
          <w:color w:val="000000"/>
          <w:lang w:val="en-GB"/>
        </w:rPr>
        <w:t xml:space="preserve">The legal context in which Pelagos Parties operate </w:t>
      </w:r>
      <w:r>
        <w:rPr>
          <w:rFonts w:ascii="Corbel" w:eastAsia="Times New Roman" w:hAnsi="Corbel" w:cs="Calibri Light"/>
          <w:color w:val="000000"/>
          <w:lang w:val="en-GB"/>
        </w:rPr>
        <w:t>on the</w:t>
      </w:r>
      <w:r w:rsidRPr="00B64167">
        <w:rPr>
          <w:rFonts w:ascii="Corbel" w:eastAsia="Times New Roman" w:hAnsi="Corbel" w:cs="Calibri Light"/>
          <w:color w:val="000000"/>
          <w:lang w:val="en-GB"/>
        </w:rPr>
        <w:t xml:space="preserve"> effects of military impulsive noise on Cuvier’s beaked whales is clarified by the text of the Pelagos Agreement</w:t>
      </w:r>
      <w:r w:rsidRPr="00886685">
        <w:rPr>
          <w:rFonts w:ascii="Corbel" w:eastAsia="Times New Roman" w:hAnsi="Corbel" w:cs="Calibri Light"/>
          <w:color w:val="000000"/>
          <w:lang w:val="en-GB"/>
        </w:rPr>
        <w:t xml:space="preserve"> (Ta</w:t>
      </w:r>
      <w:r>
        <w:rPr>
          <w:rFonts w:ascii="Corbel" w:eastAsia="Times New Roman" w:hAnsi="Corbel" w:cs="Calibri Light"/>
          <w:color w:val="000000"/>
          <w:lang w:val="en-GB"/>
        </w:rPr>
        <w:t xml:space="preserve">ble </w:t>
      </w:r>
      <w:r w:rsidRPr="00886685">
        <w:rPr>
          <w:rFonts w:ascii="Corbel" w:eastAsia="Times New Roman" w:hAnsi="Corbel" w:cs="Calibri Light"/>
          <w:color w:val="000000"/>
          <w:lang w:val="en-GB"/>
        </w:rPr>
        <w:t xml:space="preserve">1). </w:t>
      </w:r>
      <w:r w:rsidRPr="00B64167">
        <w:rPr>
          <w:rFonts w:ascii="Corbel" w:eastAsia="Times New Roman" w:hAnsi="Corbel" w:cs="Calibri Light"/>
          <w:color w:val="000000"/>
          <w:lang w:val="en-GB"/>
        </w:rPr>
        <w:t>This also provides guidance on how the</w:t>
      </w:r>
      <w:r>
        <w:rPr>
          <w:rFonts w:ascii="Corbel" w:eastAsia="Times New Roman" w:hAnsi="Corbel" w:cs="Calibri Light"/>
          <w:color w:val="000000"/>
          <w:lang w:val="en-GB"/>
        </w:rPr>
        <w:t xml:space="preserve"> Parties </w:t>
      </w:r>
      <w:r w:rsidRPr="00B64167">
        <w:rPr>
          <w:rFonts w:ascii="Corbel" w:eastAsia="Times New Roman" w:hAnsi="Corbel" w:cs="Calibri Light"/>
          <w:color w:val="000000"/>
          <w:lang w:val="en-GB"/>
        </w:rPr>
        <w:t xml:space="preserve">should ensure full consistency between the legitimate </w:t>
      </w:r>
      <w:r>
        <w:rPr>
          <w:rFonts w:ascii="Corbel" w:eastAsia="Times New Roman" w:hAnsi="Corbel" w:cs="Calibri Light"/>
          <w:color w:val="000000"/>
          <w:lang w:val="en-GB"/>
        </w:rPr>
        <w:t>‘</w:t>
      </w:r>
      <w:r w:rsidRPr="00B64167">
        <w:rPr>
          <w:rFonts w:ascii="Corbel" w:eastAsia="Times New Roman" w:hAnsi="Corbel" w:cs="Calibri Light"/>
          <w:color w:val="000000"/>
          <w:lang w:val="en-GB"/>
        </w:rPr>
        <w:t>sovereign immunity</w:t>
      </w:r>
      <w:r>
        <w:rPr>
          <w:rFonts w:ascii="Corbel" w:eastAsia="Times New Roman" w:hAnsi="Corbel" w:cs="Calibri Light"/>
          <w:color w:val="000000"/>
          <w:lang w:val="en-GB"/>
        </w:rPr>
        <w:t>’</w:t>
      </w:r>
      <w:r w:rsidRPr="00B64167">
        <w:rPr>
          <w:rFonts w:ascii="Corbel" w:eastAsia="Times New Roman" w:hAnsi="Corbel" w:cs="Calibri Light"/>
          <w:color w:val="000000"/>
          <w:lang w:val="en-GB"/>
        </w:rPr>
        <w:t xml:space="preserve"> and the Agreement’s overall objective, i.e.</w:t>
      </w:r>
      <w:r>
        <w:rPr>
          <w:rFonts w:ascii="Corbel" w:eastAsia="Times New Roman" w:hAnsi="Corbel" w:cs="Calibri Light"/>
          <w:color w:val="000000"/>
          <w:lang w:val="en-GB"/>
        </w:rPr>
        <w:t xml:space="preserve"> </w:t>
      </w:r>
      <w:r w:rsidRPr="00886685">
        <w:rPr>
          <w:rFonts w:ascii="Corbel" w:eastAsia="Times New Roman" w:hAnsi="Corbel" w:cs="Calibri Light"/>
          <w:i/>
          <w:iCs/>
          <w:color w:val="000000"/>
          <w:lang w:val="en-GB"/>
        </w:rPr>
        <w:t>"</w:t>
      </w:r>
      <w:r w:rsidRPr="00B64167">
        <w:rPr>
          <w:rFonts w:ascii="Corbel" w:eastAsia="Times New Roman" w:hAnsi="Corbel" w:cs="Calibri Light"/>
          <w:i/>
          <w:iCs/>
          <w:color w:val="000000"/>
          <w:lang w:val="en-GB"/>
        </w:rPr>
        <w:t xml:space="preserve">to </w:t>
      </w:r>
      <w:r>
        <w:rPr>
          <w:rFonts w:ascii="Corbel" w:eastAsia="Times New Roman" w:hAnsi="Corbel" w:cs="Calibri Light"/>
          <w:i/>
          <w:iCs/>
          <w:color w:val="000000"/>
          <w:lang w:val="en-GB"/>
        </w:rPr>
        <w:t>guarantee</w:t>
      </w:r>
      <w:r w:rsidRPr="00B64167">
        <w:rPr>
          <w:rFonts w:ascii="Corbel" w:eastAsia="Times New Roman" w:hAnsi="Corbel" w:cs="Calibri Light"/>
          <w:i/>
          <w:iCs/>
          <w:color w:val="000000"/>
          <w:lang w:val="en-GB"/>
        </w:rPr>
        <w:t xml:space="preserve"> a favourable conservation status of marine mammals by protecting them </w:t>
      </w:r>
      <w:r w:rsidRPr="00757FB6">
        <w:rPr>
          <w:rFonts w:ascii="Corbel" w:eastAsia="Times New Roman" w:hAnsi="Corbel" w:cs="Calibri Light"/>
          <w:i/>
          <w:iCs/>
          <w:color w:val="000000"/>
          <w:lang w:val="en-GB"/>
        </w:rPr>
        <w:t>and</w:t>
      </w:r>
      <w:r>
        <w:rPr>
          <w:rFonts w:ascii="Corbel" w:eastAsia="Times New Roman" w:hAnsi="Corbel" w:cs="Calibri Light"/>
          <w:color w:val="000000"/>
          <w:lang w:val="en-GB"/>
        </w:rPr>
        <w:t xml:space="preserve"> </w:t>
      </w:r>
      <w:r w:rsidRPr="00B64167">
        <w:rPr>
          <w:rFonts w:ascii="Corbel" w:eastAsia="Times New Roman" w:hAnsi="Corbel" w:cs="Calibri Light"/>
          <w:i/>
          <w:iCs/>
          <w:color w:val="000000"/>
          <w:lang w:val="en-GB"/>
        </w:rPr>
        <w:t xml:space="preserve"> their habitat, from direct or indirect negative impacts of human activities”</w:t>
      </w:r>
      <w:r w:rsidRPr="00B64167">
        <w:rPr>
          <w:rFonts w:ascii="Corbel" w:eastAsia="Times New Roman" w:hAnsi="Corbel" w:cs="Calibri Light"/>
          <w:color w:val="000000"/>
          <w:lang w:val="en-GB"/>
        </w:rPr>
        <w:t xml:space="preserve"> (see art. 15 and 4, respectively</w:t>
      </w:r>
      <w:r w:rsidRPr="00886685">
        <w:rPr>
          <w:rFonts w:ascii="Corbel" w:eastAsia="Times New Roman" w:hAnsi="Corbel" w:cs="Calibri Light"/>
          <w:color w:val="000000"/>
          <w:lang w:val="en-GB"/>
        </w:rPr>
        <w:t>).</w:t>
      </w:r>
    </w:p>
    <w:tbl>
      <w:tblPr>
        <w:tblStyle w:val="Grilledutableau"/>
        <w:tblW w:w="9357" w:type="dxa"/>
        <w:tblLook w:val="04A0" w:firstRow="1" w:lastRow="0" w:firstColumn="1" w:lastColumn="0" w:noHBand="0" w:noVBand="1"/>
      </w:tblPr>
      <w:tblGrid>
        <w:gridCol w:w="3117"/>
        <w:gridCol w:w="3119"/>
        <w:gridCol w:w="3121"/>
      </w:tblGrid>
      <w:tr w:rsidR="00553A83" w:rsidRPr="003E0DD3" w14:paraId="3D809C8C" w14:textId="77777777" w:rsidTr="00EE0078">
        <w:trPr>
          <w:trHeight w:val="283"/>
        </w:trPr>
        <w:tc>
          <w:tcPr>
            <w:tcW w:w="9357" w:type="dxa"/>
            <w:gridSpan w:val="3"/>
            <w:tcBorders>
              <w:top w:val="nil"/>
              <w:left w:val="nil"/>
              <w:bottom w:val="single" w:sz="4" w:space="0" w:color="auto"/>
              <w:right w:val="nil"/>
            </w:tcBorders>
            <w:shd w:val="clear" w:color="auto" w:fill="auto"/>
            <w:vAlign w:val="center"/>
          </w:tcPr>
          <w:p w14:paraId="7E19C3FC" w14:textId="77777777" w:rsidR="00553A83" w:rsidRPr="00886685" w:rsidRDefault="00553A83" w:rsidP="00EE0078">
            <w:pPr>
              <w:jc w:val="center"/>
              <w:rPr>
                <w:rFonts w:ascii="Corbel" w:eastAsia="Times New Roman" w:hAnsi="Corbel" w:cs="Calibri Light"/>
                <w:b/>
                <w:bCs/>
                <w:color w:val="000000"/>
                <w:sz w:val="18"/>
                <w:szCs w:val="18"/>
                <w:lang w:val="en-GB" w:eastAsia="fr-FR"/>
              </w:rPr>
            </w:pPr>
            <w:r w:rsidRPr="00886685">
              <w:rPr>
                <w:rFonts w:ascii="Corbel" w:eastAsia="Times New Roman" w:hAnsi="Corbel" w:cs="Calibri Light"/>
                <w:b/>
                <w:bCs/>
                <w:color w:val="000000"/>
                <w:sz w:val="18"/>
                <w:szCs w:val="18"/>
                <w:lang w:val="en-GB" w:eastAsia="fr-FR"/>
              </w:rPr>
              <w:t>Tab</w:t>
            </w:r>
            <w:r>
              <w:rPr>
                <w:rFonts w:ascii="Corbel" w:eastAsia="Times New Roman" w:hAnsi="Corbel" w:cs="Calibri Light"/>
                <w:b/>
                <w:bCs/>
                <w:color w:val="000000"/>
                <w:sz w:val="18"/>
                <w:szCs w:val="18"/>
                <w:lang w:val="en-GB" w:eastAsia="fr-FR"/>
              </w:rPr>
              <w:t>le</w:t>
            </w:r>
            <w:r w:rsidRPr="00886685">
              <w:rPr>
                <w:rFonts w:ascii="Corbel" w:eastAsia="Times New Roman" w:hAnsi="Corbel" w:cs="Calibri Light"/>
                <w:b/>
                <w:bCs/>
                <w:color w:val="000000"/>
                <w:sz w:val="18"/>
                <w:szCs w:val="18"/>
                <w:lang w:val="en-GB" w:eastAsia="fr-FR"/>
              </w:rPr>
              <w:t xml:space="preserve"> 1 - </w:t>
            </w:r>
            <w:r>
              <w:rPr>
                <w:rFonts w:ascii="Corbel" w:eastAsia="Times New Roman" w:hAnsi="Corbel" w:cs="Calibri Light"/>
                <w:b/>
                <w:bCs/>
                <w:color w:val="000000"/>
                <w:sz w:val="18"/>
                <w:szCs w:val="18"/>
                <w:lang w:val="en-GB" w:eastAsia="fr-FR"/>
              </w:rPr>
              <w:t>Legal</w:t>
            </w:r>
            <w:r w:rsidRPr="00886685">
              <w:rPr>
                <w:rFonts w:ascii="Corbel" w:eastAsia="Times New Roman" w:hAnsi="Corbel" w:cs="Calibri Light"/>
                <w:b/>
                <w:bCs/>
                <w:color w:val="000000"/>
                <w:sz w:val="18"/>
                <w:szCs w:val="18"/>
                <w:lang w:val="en-GB" w:eastAsia="fr-FR"/>
              </w:rPr>
              <w:t xml:space="preserve"> </w:t>
            </w:r>
            <w:r>
              <w:rPr>
                <w:rFonts w:ascii="Corbel" w:eastAsia="Times New Roman" w:hAnsi="Corbel" w:cs="Calibri Light"/>
                <w:b/>
                <w:bCs/>
                <w:color w:val="000000"/>
                <w:sz w:val="18"/>
                <w:szCs w:val="18"/>
                <w:lang w:val="en-GB" w:eastAsia="fr-FR"/>
              </w:rPr>
              <w:t>context of the Agreement</w:t>
            </w:r>
          </w:p>
        </w:tc>
      </w:tr>
      <w:tr w:rsidR="00553A83" w:rsidRPr="00886685" w14:paraId="1DEA9ADF" w14:textId="77777777" w:rsidTr="00EE0078">
        <w:trPr>
          <w:trHeight w:val="283"/>
        </w:trPr>
        <w:tc>
          <w:tcPr>
            <w:tcW w:w="9357" w:type="dxa"/>
            <w:gridSpan w:val="3"/>
            <w:tcBorders>
              <w:top w:val="single" w:sz="4" w:space="0" w:color="auto"/>
              <w:left w:val="nil"/>
              <w:bottom w:val="single" w:sz="4" w:space="0" w:color="C4BC96" w:themeColor="background2" w:themeShade="BF"/>
              <w:right w:val="nil"/>
            </w:tcBorders>
            <w:shd w:val="clear" w:color="auto" w:fill="DBE5F1" w:themeFill="accent1" w:themeFillTint="33"/>
            <w:vAlign w:val="center"/>
          </w:tcPr>
          <w:p w14:paraId="0A028666" w14:textId="77777777" w:rsidR="00553A83" w:rsidRPr="00886685" w:rsidRDefault="00553A83" w:rsidP="00EE0078">
            <w:pPr>
              <w:jc w:val="center"/>
              <w:rPr>
                <w:rFonts w:ascii="Corbel" w:eastAsia="Times New Roman" w:hAnsi="Corbel" w:cs="Calibri Light"/>
                <w:b/>
                <w:bCs/>
                <w:i/>
                <w:iCs/>
                <w:color w:val="000000"/>
                <w:sz w:val="18"/>
                <w:szCs w:val="18"/>
                <w:lang w:val="en-GB" w:eastAsia="fr-FR"/>
              </w:rPr>
            </w:pPr>
            <w:r w:rsidRPr="00886685">
              <w:rPr>
                <w:rFonts w:ascii="Corbel" w:eastAsia="Times New Roman" w:hAnsi="Corbel" w:cs="Calibri Light"/>
                <w:b/>
                <w:bCs/>
                <w:i/>
                <w:iCs/>
                <w:color w:val="000000"/>
                <w:sz w:val="18"/>
                <w:szCs w:val="18"/>
                <w:lang w:val="en-GB" w:eastAsia="fr-FR"/>
              </w:rPr>
              <w:t>Arti</w:t>
            </w:r>
            <w:r>
              <w:rPr>
                <w:rFonts w:ascii="Corbel" w:eastAsia="Times New Roman" w:hAnsi="Corbel" w:cs="Calibri Light"/>
                <w:b/>
                <w:bCs/>
                <w:i/>
                <w:iCs/>
                <w:color w:val="000000"/>
                <w:sz w:val="18"/>
                <w:szCs w:val="18"/>
                <w:lang w:val="en-GB" w:eastAsia="fr-FR"/>
              </w:rPr>
              <w:t xml:space="preserve">cle </w:t>
            </w:r>
            <w:r w:rsidRPr="00886685">
              <w:rPr>
                <w:rFonts w:ascii="Corbel" w:eastAsia="Times New Roman" w:hAnsi="Corbel" w:cs="Calibri Light"/>
                <w:b/>
                <w:bCs/>
                <w:i/>
                <w:iCs/>
                <w:color w:val="000000"/>
                <w:sz w:val="18"/>
                <w:szCs w:val="18"/>
                <w:lang w:val="en-GB" w:eastAsia="fr-FR"/>
              </w:rPr>
              <w:t>15</w:t>
            </w:r>
          </w:p>
        </w:tc>
      </w:tr>
      <w:tr w:rsidR="00553A83" w:rsidRPr="003E0DD3" w14:paraId="63366BAF" w14:textId="77777777" w:rsidTr="00EE0078">
        <w:trPr>
          <w:trHeight w:val="2118"/>
        </w:trPr>
        <w:tc>
          <w:tcPr>
            <w:tcW w:w="3117" w:type="dxa"/>
            <w:tcBorders>
              <w:top w:val="single" w:sz="4" w:space="0" w:color="C4BC96" w:themeColor="background2" w:themeShade="BF"/>
              <w:left w:val="nil"/>
              <w:bottom w:val="single" w:sz="4" w:space="0" w:color="C4BC96" w:themeColor="background2" w:themeShade="BF"/>
              <w:right w:val="nil"/>
            </w:tcBorders>
            <w:shd w:val="clear" w:color="auto" w:fill="auto"/>
          </w:tcPr>
          <w:p w14:paraId="4C44301B" w14:textId="77777777" w:rsidR="00553A83" w:rsidRPr="00F8711C" w:rsidRDefault="00553A83" w:rsidP="00EE0078">
            <w:pPr>
              <w:jc w:val="both"/>
              <w:rPr>
                <w:rFonts w:ascii="Corbel" w:eastAsia="Times New Roman" w:hAnsi="Corbel" w:cs="Calibri Light"/>
                <w:i/>
                <w:iCs/>
                <w:color w:val="000000"/>
                <w:sz w:val="16"/>
                <w:szCs w:val="16"/>
                <w:lang w:val="fr-FR" w:eastAsia="fr-FR"/>
              </w:rPr>
            </w:pPr>
            <w:r w:rsidRPr="00F8711C">
              <w:rPr>
                <w:rFonts w:ascii="Corbel" w:eastAsia="Times New Roman" w:hAnsi="Corbel" w:cs="Calibri Light"/>
                <w:i/>
                <w:iCs/>
                <w:color w:val="000000"/>
                <w:sz w:val="16"/>
                <w:szCs w:val="16"/>
                <w:lang w:val="fr-FR" w:eastAsia="fr-FR"/>
              </w:rPr>
              <w:t xml:space="preserve">Rien dans le présent accord ne porte atteinte à l’immunité souveraine des navires de guerre ou autres navires appartenant à/ou exploités par un Etat pendant qu’ils sont affectés à un service public non commercial. Toutefois, </w:t>
            </w:r>
            <w:r w:rsidRPr="00F8711C">
              <w:rPr>
                <w:rFonts w:ascii="Corbel" w:eastAsia="Times New Roman" w:hAnsi="Corbel" w:cs="Calibri Light"/>
                <w:b/>
                <w:bCs/>
                <w:i/>
                <w:iCs/>
                <w:color w:val="000000"/>
                <w:sz w:val="16"/>
                <w:szCs w:val="16"/>
                <w:lang w:val="fr-FR" w:eastAsia="fr-FR"/>
              </w:rPr>
              <w:t>chaque Etat Partie doit s’assurer</w:t>
            </w:r>
            <w:r w:rsidRPr="00F8711C">
              <w:rPr>
                <w:rFonts w:ascii="Corbel" w:eastAsia="Times New Roman" w:hAnsi="Corbel" w:cs="Calibri Light"/>
                <w:i/>
                <w:iCs/>
                <w:color w:val="000000"/>
                <w:sz w:val="16"/>
                <w:szCs w:val="16"/>
                <w:lang w:val="fr-FR" w:eastAsia="fr-FR"/>
              </w:rPr>
              <w:t xml:space="preserve"> que ses navires et aéronefs qui jouissent d’immunité souveraine selon le droit international </w:t>
            </w:r>
            <w:r w:rsidRPr="00F8711C">
              <w:rPr>
                <w:rFonts w:ascii="Corbel" w:eastAsia="Times New Roman" w:hAnsi="Corbel" w:cs="Calibri Light"/>
                <w:b/>
                <w:bCs/>
                <w:i/>
                <w:iCs/>
                <w:color w:val="000000"/>
                <w:sz w:val="16"/>
                <w:szCs w:val="16"/>
                <w:lang w:val="fr-FR" w:eastAsia="fr-FR"/>
              </w:rPr>
              <w:t>agissent</w:t>
            </w:r>
            <w:r w:rsidRPr="00F8711C">
              <w:rPr>
                <w:rFonts w:ascii="Corbel" w:eastAsia="Times New Roman" w:hAnsi="Corbel" w:cs="Calibri Light"/>
                <w:i/>
                <w:iCs/>
                <w:color w:val="000000"/>
                <w:sz w:val="16"/>
                <w:szCs w:val="16"/>
                <w:lang w:val="fr-FR" w:eastAsia="fr-FR"/>
              </w:rPr>
              <w:t xml:space="preserve"> </w:t>
            </w:r>
            <w:r w:rsidRPr="00F8711C">
              <w:rPr>
                <w:rFonts w:ascii="Corbel" w:eastAsia="Times New Roman" w:hAnsi="Corbel" w:cs="Calibri Light"/>
                <w:b/>
                <w:bCs/>
                <w:i/>
                <w:iCs/>
                <w:color w:val="000000"/>
                <w:sz w:val="16"/>
                <w:szCs w:val="16"/>
                <w:lang w:val="fr-FR" w:eastAsia="fr-FR"/>
              </w:rPr>
              <w:t>d’une manière compatible avec le présent accord</w:t>
            </w:r>
            <w:r w:rsidRPr="00F8711C">
              <w:rPr>
                <w:rFonts w:ascii="Corbel" w:eastAsia="Times New Roman" w:hAnsi="Corbel" w:cs="Calibri Light"/>
                <w:i/>
                <w:iCs/>
                <w:color w:val="000000"/>
                <w:sz w:val="16"/>
                <w:szCs w:val="16"/>
                <w:lang w:val="fr-FR" w:eastAsia="fr-FR"/>
              </w:rPr>
              <w:t>.</w:t>
            </w:r>
          </w:p>
        </w:tc>
        <w:tc>
          <w:tcPr>
            <w:tcW w:w="3119" w:type="dxa"/>
            <w:tcBorders>
              <w:top w:val="single" w:sz="4" w:space="0" w:color="C4BC96" w:themeColor="background2" w:themeShade="BF"/>
              <w:left w:val="nil"/>
              <w:bottom w:val="single" w:sz="4" w:space="0" w:color="C4BC96" w:themeColor="background2" w:themeShade="BF"/>
              <w:right w:val="nil"/>
            </w:tcBorders>
            <w:shd w:val="clear" w:color="auto" w:fill="auto"/>
          </w:tcPr>
          <w:p w14:paraId="6EF66681" w14:textId="77777777" w:rsidR="00553A83" w:rsidRPr="00F8711C" w:rsidRDefault="00553A83" w:rsidP="00EE0078">
            <w:pPr>
              <w:jc w:val="both"/>
              <w:rPr>
                <w:rFonts w:ascii="Corbel" w:eastAsia="Times New Roman" w:hAnsi="Corbel" w:cs="Calibri Light"/>
                <w:i/>
                <w:iCs/>
                <w:color w:val="000000"/>
                <w:sz w:val="16"/>
                <w:szCs w:val="16"/>
                <w:lang w:eastAsia="fr-FR"/>
              </w:rPr>
            </w:pPr>
            <w:r w:rsidRPr="00F8711C">
              <w:rPr>
                <w:rFonts w:ascii="Corbel" w:eastAsia="Times New Roman" w:hAnsi="Corbel" w:cs="Calibri Light"/>
                <w:i/>
                <w:iCs/>
                <w:color w:val="000000"/>
                <w:sz w:val="16"/>
                <w:szCs w:val="16"/>
                <w:lang w:eastAsia="fr-FR"/>
              </w:rPr>
              <w:t xml:space="preserve">Nulla nel presente Accordo può mettere in discussione l’immunità sovrana delle navi da guerra od altre navi appartenenti o comunque utilizzate da uno Stato, nella misura in cui sono adibite ad un servizio pubblico non commerciale. Tuttavia, </w:t>
            </w:r>
            <w:r w:rsidRPr="00F8711C">
              <w:rPr>
                <w:rFonts w:ascii="Corbel" w:eastAsia="Times New Roman" w:hAnsi="Corbel" w:cs="Calibri Light"/>
                <w:b/>
                <w:bCs/>
                <w:i/>
                <w:iCs/>
                <w:color w:val="000000"/>
                <w:sz w:val="16"/>
                <w:szCs w:val="16"/>
                <w:lang w:eastAsia="fr-FR"/>
              </w:rPr>
              <w:t>ogni Stato Parte deve accertarsi</w:t>
            </w:r>
            <w:r w:rsidRPr="00F8711C">
              <w:rPr>
                <w:rFonts w:ascii="Corbel" w:eastAsia="Times New Roman" w:hAnsi="Corbel" w:cs="Calibri Light"/>
                <w:i/>
                <w:iCs/>
                <w:color w:val="000000"/>
                <w:sz w:val="16"/>
                <w:szCs w:val="16"/>
                <w:lang w:eastAsia="fr-FR"/>
              </w:rPr>
              <w:t xml:space="preserve"> che le sue navi e aeromobili che godono di immunità sovrana secondo il diritto internazionale </w:t>
            </w:r>
            <w:r w:rsidRPr="00F8711C">
              <w:rPr>
                <w:rFonts w:ascii="Corbel" w:eastAsia="Times New Roman" w:hAnsi="Corbel" w:cs="Calibri Light"/>
                <w:b/>
                <w:bCs/>
                <w:i/>
                <w:iCs/>
                <w:color w:val="000000"/>
                <w:sz w:val="16"/>
                <w:szCs w:val="16"/>
                <w:lang w:eastAsia="fr-FR"/>
              </w:rPr>
              <w:t>agiscano</w:t>
            </w:r>
            <w:r w:rsidRPr="00F8711C">
              <w:rPr>
                <w:rFonts w:ascii="Corbel" w:eastAsia="Times New Roman" w:hAnsi="Corbel" w:cs="Calibri Light"/>
                <w:i/>
                <w:iCs/>
                <w:color w:val="000000"/>
                <w:sz w:val="16"/>
                <w:szCs w:val="16"/>
                <w:lang w:eastAsia="fr-FR"/>
              </w:rPr>
              <w:t xml:space="preserve"> </w:t>
            </w:r>
            <w:r w:rsidRPr="00F8711C">
              <w:rPr>
                <w:rFonts w:ascii="Corbel" w:eastAsia="Times New Roman" w:hAnsi="Corbel" w:cs="Calibri Light"/>
                <w:b/>
                <w:bCs/>
                <w:i/>
                <w:iCs/>
                <w:color w:val="000000"/>
                <w:sz w:val="16"/>
                <w:szCs w:val="16"/>
                <w:lang w:eastAsia="fr-FR"/>
              </w:rPr>
              <w:t>secondo modalità compatibili con il presente Accordo</w:t>
            </w:r>
            <w:r w:rsidRPr="00F8711C">
              <w:rPr>
                <w:rFonts w:ascii="Corbel" w:eastAsia="Times New Roman" w:hAnsi="Corbel" w:cs="Calibri Light"/>
                <w:i/>
                <w:iCs/>
                <w:color w:val="000000"/>
                <w:sz w:val="16"/>
                <w:szCs w:val="16"/>
                <w:lang w:eastAsia="fr-FR"/>
              </w:rPr>
              <w:t>.</w:t>
            </w:r>
          </w:p>
        </w:tc>
        <w:tc>
          <w:tcPr>
            <w:tcW w:w="3121" w:type="dxa"/>
            <w:tcBorders>
              <w:top w:val="single" w:sz="4" w:space="0" w:color="C4BC96" w:themeColor="background2" w:themeShade="BF"/>
              <w:left w:val="nil"/>
              <w:bottom w:val="single" w:sz="4" w:space="0" w:color="C4BC96" w:themeColor="background2" w:themeShade="BF"/>
              <w:right w:val="nil"/>
            </w:tcBorders>
            <w:shd w:val="clear" w:color="auto" w:fill="auto"/>
          </w:tcPr>
          <w:p w14:paraId="7DC755E0" w14:textId="77777777" w:rsidR="00553A83" w:rsidRPr="00886685" w:rsidRDefault="00553A83" w:rsidP="00EE0078">
            <w:pPr>
              <w:jc w:val="both"/>
              <w:rPr>
                <w:rFonts w:ascii="Corbel" w:eastAsia="Times New Roman" w:hAnsi="Corbel" w:cs="Calibri Light"/>
                <w:i/>
                <w:iCs/>
                <w:color w:val="000000"/>
                <w:sz w:val="16"/>
                <w:szCs w:val="16"/>
                <w:lang w:val="en-GB" w:eastAsia="fr-FR"/>
              </w:rPr>
            </w:pPr>
            <w:r w:rsidRPr="00886685">
              <w:rPr>
                <w:rFonts w:ascii="Corbel" w:eastAsia="Times New Roman" w:hAnsi="Corbel" w:cs="Calibri Light"/>
                <w:i/>
                <w:iCs/>
                <w:color w:val="000000"/>
                <w:sz w:val="16"/>
                <w:szCs w:val="16"/>
                <w:lang w:val="en-GB" w:eastAsia="fr-FR"/>
              </w:rPr>
              <w:t xml:space="preserve">Nothing in this Agreement affects the sovereign immunity of warships or other vessels owned/operated by a State while on government non-commercial service. However, </w:t>
            </w:r>
            <w:r w:rsidRPr="00886685">
              <w:rPr>
                <w:rFonts w:ascii="Corbel" w:eastAsia="Times New Roman" w:hAnsi="Corbel" w:cs="Calibri Light"/>
                <w:b/>
                <w:bCs/>
                <w:i/>
                <w:iCs/>
                <w:color w:val="000000"/>
                <w:sz w:val="16"/>
                <w:szCs w:val="16"/>
                <w:lang w:val="en-GB" w:eastAsia="fr-FR"/>
              </w:rPr>
              <w:t>each State Party</w:t>
            </w:r>
            <w:r w:rsidRPr="00886685">
              <w:rPr>
                <w:rFonts w:ascii="Corbel" w:eastAsia="Times New Roman" w:hAnsi="Corbel" w:cs="Calibri Light"/>
                <w:i/>
                <w:iCs/>
                <w:color w:val="000000"/>
                <w:sz w:val="16"/>
                <w:szCs w:val="16"/>
                <w:lang w:val="en-GB" w:eastAsia="fr-FR"/>
              </w:rPr>
              <w:t xml:space="preserve"> </w:t>
            </w:r>
            <w:r w:rsidRPr="00886685">
              <w:rPr>
                <w:rFonts w:ascii="Corbel" w:eastAsia="Times New Roman" w:hAnsi="Corbel" w:cs="Calibri Light"/>
                <w:b/>
                <w:bCs/>
                <w:i/>
                <w:iCs/>
                <w:color w:val="000000"/>
                <w:sz w:val="16"/>
                <w:szCs w:val="16"/>
                <w:lang w:val="en-GB" w:eastAsia="fr-FR"/>
              </w:rPr>
              <w:t>shall ensure</w:t>
            </w:r>
            <w:r w:rsidRPr="00886685">
              <w:rPr>
                <w:rFonts w:ascii="Corbel" w:eastAsia="Times New Roman" w:hAnsi="Corbel" w:cs="Calibri Light"/>
                <w:i/>
                <w:iCs/>
                <w:color w:val="000000"/>
                <w:sz w:val="16"/>
                <w:szCs w:val="16"/>
                <w:lang w:val="en-GB" w:eastAsia="fr-FR"/>
              </w:rPr>
              <w:t xml:space="preserve"> that its ships and aircraft which enjoy sovereign immunity under international law </w:t>
            </w:r>
            <w:r w:rsidRPr="00886685">
              <w:rPr>
                <w:rFonts w:ascii="Corbel" w:eastAsia="Times New Roman" w:hAnsi="Corbel" w:cs="Calibri Light"/>
                <w:b/>
                <w:bCs/>
                <w:i/>
                <w:iCs/>
                <w:color w:val="000000"/>
                <w:sz w:val="16"/>
                <w:szCs w:val="16"/>
                <w:lang w:val="en-GB" w:eastAsia="fr-FR"/>
              </w:rPr>
              <w:t>act in a manner consistent with this Agreement</w:t>
            </w:r>
            <w:r w:rsidRPr="00886685">
              <w:rPr>
                <w:rFonts w:ascii="Corbel" w:eastAsia="Times New Roman" w:hAnsi="Corbel" w:cs="Calibri Light"/>
                <w:i/>
                <w:iCs/>
                <w:color w:val="000000"/>
                <w:sz w:val="16"/>
                <w:szCs w:val="16"/>
                <w:lang w:val="en-GB" w:eastAsia="fr-FR"/>
              </w:rPr>
              <w:t>.</w:t>
            </w:r>
          </w:p>
        </w:tc>
      </w:tr>
      <w:tr w:rsidR="00553A83" w:rsidRPr="00886685" w14:paraId="2D4C9902" w14:textId="77777777" w:rsidTr="00EE0078">
        <w:trPr>
          <w:trHeight w:val="283"/>
        </w:trPr>
        <w:tc>
          <w:tcPr>
            <w:tcW w:w="9357" w:type="dxa"/>
            <w:gridSpan w:val="3"/>
            <w:tcBorders>
              <w:top w:val="single" w:sz="4" w:space="0" w:color="C4BC96" w:themeColor="background2" w:themeShade="BF"/>
              <w:left w:val="nil"/>
              <w:bottom w:val="single" w:sz="4" w:space="0" w:color="C4BC96" w:themeColor="background2" w:themeShade="BF"/>
              <w:right w:val="nil"/>
            </w:tcBorders>
            <w:shd w:val="clear" w:color="auto" w:fill="DBE5F1" w:themeFill="accent1" w:themeFillTint="33"/>
            <w:vAlign w:val="center"/>
          </w:tcPr>
          <w:p w14:paraId="39CDF569" w14:textId="77777777" w:rsidR="00553A83" w:rsidRPr="00886685" w:rsidRDefault="00553A83" w:rsidP="00EE0078">
            <w:pPr>
              <w:jc w:val="center"/>
              <w:rPr>
                <w:rFonts w:ascii="Corbel" w:eastAsia="Times New Roman" w:hAnsi="Corbel" w:cs="Calibri Light"/>
                <w:b/>
                <w:bCs/>
                <w:i/>
                <w:iCs/>
                <w:color w:val="000000"/>
                <w:sz w:val="18"/>
                <w:szCs w:val="18"/>
                <w:lang w:val="en-GB" w:eastAsia="fr-FR"/>
              </w:rPr>
            </w:pPr>
            <w:r w:rsidRPr="00886685">
              <w:rPr>
                <w:rFonts w:ascii="Corbel" w:eastAsia="Times New Roman" w:hAnsi="Corbel" w:cs="Calibri Light"/>
                <w:b/>
                <w:bCs/>
                <w:i/>
                <w:iCs/>
                <w:color w:val="000000"/>
                <w:sz w:val="18"/>
                <w:szCs w:val="18"/>
                <w:lang w:val="en-GB" w:eastAsia="fr-FR"/>
              </w:rPr>
              <w:t>Arti</w:t>
            </w:r>
            <w:r>
              <w:rPr>
                <w:rFonts w:ascii="Corbel" w:eastAsia="Times New Roman" w:hAnsi="Corbel" w:cs="Calibri Light"/>
                <w:b/>
                <w:bCs/>
                <w:i/>
                <w:iCs/>
                <w:color w:val="000000"/>
                <w:sz w:val="18"/>
                <w:szCs w:val="18"/>
                <w:lang w:val="en-GB" w:eastAsia="fr-FR"/>
              </w:rPr>
              <w:t xml:space="preserve">cle </w:t>
            </w:r>
            <w:r w:rsidRPr="00886685">
              <w:rPr>
                <w:rFonts w:ascii="Corbel" w:eastAsia="Times New Roman" w:hAnsi="Corbel" w:cs="Calibri Light"/>
                <w:b/>
                <w:bCs/>
                <w:i/>
                <w:iCs/>
                <w:color w:val="000000"/>
                <w:sz w:val="18"/>
                <w:szCs w:val="18"/>
                <w:lang w:val="en-GB" w:eastAsia="fr-FR"/>
              </w:rPr>
              <w:t>4</w:t>
            </w:r>
          </w:p>
        </w:tc>
      </w:tr>
      <w:tr w:rsidR="00553A83" w:rsidRPr="003E0DD3" w14:paraId="1D11AD66" w14:textId="77777777" w:rsidTr="00EE0078">
        <w:tc>
          <w:tcPr>
            <w:tcW w:w="3117" w:type="dxa"/>
            <w:tcBorders>
              <w:top w:val="single" w:sz="4" w:space="0" w:color="C4BC96" w:themeColor="background2" w:themeShade="BF"/>
              <w:left w:val="nil"/>
              <w:bottom w:val="single" w:sz="4" w:space="0" w:color="C4BC96" w:themeColor="background2" w:themeShade="BF"/>
              <w:right w:val="nil"/>
            </w:tcBorders>
            <w:shd w:val="clear" w:color="auto" w:fill="auto"/>
          </w:tcPr>
          <w:p w14:paraId="6E96AFB9" w14:textId="77777777" w:rsidR="00553A83" w:rsidRPr="00F8711C" w:rsidRDefault="00553A83" w:rsidP="00EE0078">
            <w:pPr>
              <w:jc w:val="both"/>
              <w:rPr>
                <w:rFonts w:ascii="Corbel" w:eastAsia="Times New Roman" w:hAnsi="Corbel" w:cs="Calibri Light"/>
                <w:i/>
                <w:iCs/>
                <w:color w:val="000000"/>
                <w:sz w:val="16"/>
                <w:szCs w:val="16"/>
                <w:lang w:val="fr-FR" w:eastAsia="fr-FR"/>
              </w:rPr>
            </w:pPr>
            <w:r w:rsidRPr="00F8711C">
              <w:rPr>
                <w:rFonts w:ascii="Corbel" w:eastAsia="Times New Roman" w:hAnsi="Corbel" w:cs="Calibri Light"/>
                <w:i/>
                <w:iCs/>
                <w:color w:val="000000"/>
                <w:sz w:val="16"/>
                <w:szCs w:val="16"/>
                <w:lang w:val="fr-FR" w:eastAsia="fr-FR"/>
              </w:rPr>
              <w:t xml:space="preserve">Les Parties s’engagent à prendre dans le sanctuaire les </w:t>
            </w:r>
            <w:r w:rsidRPr="00F8711C">
              <w:rPr>
                <w:rFonts w:ascii="Corbel" w:eastAsia="Times New Roman" w:hAnsi="Corbel" w:cs="Calibri Light"/>
                <w:b/>
                <w:bCs/>
                <w:i/>
                <w:iCs/>
                <w:color w:val="000000"/>
                <w:sz w:val="16"/>
                <w:szCs w:val="16"/>
                <w:lang w:val="fr-FR" w:eastAsia="fr-FR"/>
              </w:rPr>
              <w:t>mesures appropriées</w:t>
            </w:r>
            <w:r w:rsidRPr="00F8711C">
              <w:rPr>
                <w:rFonts w:ascii="Corbel" w:eastAsia="Times New Roman" w:hAnsi="Corbel" w:cs="Calibri Light"/>
                <w:i/>
                <w:iCs/>
                <w:color w:val="000000"/>
                <w:sz w:val="16"/>
                <w:szCs w:val="16"/>
                <w:lang w:val="fr-FR" w:eastAsia="fr-FR"/>
              </w:rPr>
              <w:t xml:space="preserve"> mentionnées aux articles ci-après </w:t>
            </w:r>
            <w:r w:rsidRPr="00F8711C">
              <w:rPr>
                <w:rFonts w:ascii="Corbel" w:eastAsia="Times New Roman" w:hAnsi="Corbel" w:cs="Calibri Light"/>
                <w:b/>
                <w:bCs/>
                <w:i/>
                <w:iCs/>
                <w:color w:val="000000"/>
                <w:sz w:val="16"/>
                <w:szCs w:val="16"/>
                <w:lang w:val="fr-FR" w:eastAsia="fr-FR"/>
              </w:rPr>
              <w:t>pour garantir un état de conservation favorable des mammifères marins en les protégeant</w:t>
            </w:r>
            <w:r w:rsidRPr="00F8711C">
              <w:rPr>
                <w:rFonts w:ascii="Corbel" w:eastAsia="Times New Roman" w:hAnsi="Corbel" w:cs="Calibri Light"/>
                <w:i/>
                <w:iCs/>
                <w:color w:val="000000"/>
                <w:sz w:val="16"/>
                <w:szCs w:val="16"/>
                <w:lang w:val="fr-FR" w:eastAsia="fr-FR"/>
              </w:rPr>
              <w:t xml:space="preserve">, ainsi que leur habitat, </w:t>
            </w:r>
            <w:r w:rsidRPr="00F8711C">
              <w:rPr>
                <w:rFonts w:ascii="Corbel" w:eastAsia="Times New Roman" w:hAnsi="Corbel" w:cs="Calibri Light"/>
                <w:b/>
                <w:bCs/>
                <w:i/>
                <w:iCs/>
                <w:color w:val="000000"/>
                <w:sz w:val="16"/>
                <w:szCs w:val="16"/>
                <w:lang w:val="fr-FR" w:eastAsia="fr-FR"/>
              </w:rPr>
              <w:t>des impacts négatifs directs ou indirects des activités humaines</w:t>
            </w:r>
            <w:r w:rsidRPr="00F8711C">
              <w:rPr>
                <w:rFonts w:ascii="Corbel" w:eastAsia="Times New Roman" w:hAnsi="Corbel" w:cs="Calibri Light"/>
                <w:i/>
                <w:iCs/>
                <w:color w:val="000000"/>
                <w:sz w:val="16"/>
                <w:szCs w:val="16"/>
                <w:lang w:val="fr-FR" w:eastAsia="fr-FR"/>
              </w:rPr>
              <w:t>.</w:t>
            </w:r>
          </w:p>
        </w:tc>
        <w:tc>
          <w:tcPr>
            <w:tcW w:w="3119" w:type="dxa"/>
            <w:tcBorders>
              <w:top w:val="single" w:sz="4" w:space="0" w:color="C4BC96" w:themeColor="background2" w:themeShade="BF"/>
              <w:left w:val="nil"/>
              <w:bottom w:val="single" w:sz="4" w:space="0" w:color="C4BC96" w:themeColor="background2" w:themeShade="BF"/>
              <w:right w:val="nil"/>
            </w:tcBorders>
            <w:shd w:val="clear" w:color="auto" w:fill="auto"/>
          </w:tcPr>
          <w:p w14:paraId="25E04FC8" w14:textId="77777777" w:rsidR="00553A83" w:rsidRPr="00F8711C" w:rsidRDefault="00553A83" w:rsidP="00EE0078">
            <w:pPr>
              <w:jc w:val="both"/>
              <w:rPr>
                <w:rFonts w:ascii="Corbel" w:eastAsia="Times New Roman" w:hAnsi="Corbel" w:cs="Calibri Light"/>
                <w:i/>
                <w:iCs/>
                <w:color w:val="000000"/>
                <w:sz w:val="16"/>
                <w:szCs w:val="16"/>
                <w:lang w:eastAsia="fr-FR"/>
              </w:rPr>
            </w:pPr>
            <w:r w:rsidRPr="00F8711C">
              <w:rPr>
                <w:rFonts w:ascii="Corbel" w:eastAsia="Times New Roman" w:hAnsi="Corbel" w:cs="Calibri Light"/>
                <w:i/>
                <w:iCs/>
                <w:color w:val="000000"/>
                <w:sz w:val="16"/>
                <w:szCs w:val="16"/>
                <w:lang w:eastAsia="fr-FR"/>
              </w:rPr>
              <w:t xml:space="preserve">Le Parti si impegnano a prendere nel Santuario le </w:t>
            </w:r>
            <w:r w:rsidRPr="00F8711C">
              <w:rPr>
                <w:rFonts w:ascii="Corbel" w:eastAsia="Times New Roman" w:hAnsi="Corbel" w:cs="Calibri Light"/>
                <w:b/>
                <w:bCs/>
                <w:i/>
                <w:iCs/>
                <w:color w:val="000000"/>
                <w:sz w:val="16"/>
                <w:szCs w:val="16"/>
                <w:lang w:eastAsia="fr-FR"/>
              </w:rPr>
              <w:t>misure appropriate</w:t>
            </w:r>
            <w:r w:rsidRPr="00F8711C">
              <w:rPr>
                <w:rFonts w:ascii="Corbel" w:eastAsia="Times New Roman" w:hAnsi="Corbel" w:cs="Calibri Light"/>
                <w:i/>
                <w:iCs/>
                <w:color w:val="000000"/>
                <w:sz w:val="16"/>
                <w:szCs w:val="16"/>
                <w:lang w:eastAsia="fr-FR"/>
              </w:rPr>
              <w:t xml:space="preserve"> indicate agli articoli seguenti, </w:t>
            </w:r>
            <w:r w:rsidRPr="00F8711C">
              <w:rPr>
                <w:rFonts w:ascii="Corbel" w:eastAsia="Times New Roman" w:hAnsi="Corbel" w:cs="Calibri Light"/>
                <w:b/>
                <w:bCs/>
                <w:i/>
                <w:iCs/>
                <w:color w:val="000000"/>
                <w:sz w:val="16"/>
                <w:szCs w:val="16"/>
                <w:lang w:eastAsia="fr-FR"/>
              </w:rPr>
              <w:t>per garantire uno stato di conservazione favorevole dei mammiferi marini proteggendoli</w:t>
            </w:r>
            <w:r w:rsidRPr="00F8711C">
              <w:rPr>
                <w:rFonts w:ascii="Corbel" w:eastAsia="Times New Roman" w:hAnsi="Corbel" w:cs="Calibri Light"/>
                <w:i/>
                <w:iCs/>
                <w:color w:val="000000"/>
                <w:sz w:val="16"/>
                <w:szCs w:val="16"/>
                <w:lang w:eastAsia="fr-FR"/>
              </w:rPr>
              <w:t xml:space="preserve">, insieme al loro habitat, </w:t>
            </w:r>
            <w:r w:rsidRPr="00F8711C">
              <w:rPr>
                <w:rFonts w:ascii="Corbel" w:eastAsia="Times New Roman" w:hAnsi="Corbel" w:cs="Calibri Light"/>
                <w:b/>
                <w:bCs/>
                <w:i/>
                <w:iCs/>
                <w:color w:val="000000"/>
                <w:sz w:val="16"/>
                <w:szCs w:val="16"/>
                <w:lang w:eastAsia="fr-FR"/>
              </w:rPr>
              <w:t>dagli impatti negativi diretti o indiretti delle attività umane</w:t>
            </w:r>
            <w:r w:rsidRPr="00F8711C">
              <w:rPr>
                <w:rFonts w:ascii="Corbel" w:eastAsia="Times New Roman" w:hAnsi="Corbel" w:cs="Calibri Light"/>
                <w:i/>
                <w:iCs/>
                <w:color w:val="000000"/>
                <w:sz w:val="16"/>
                <w:szCs w:val="16"/>
                <w:lang w:eastAsia="fr-FR"/>
              </w:rPr>
              <w:t>.</w:t>
            </w:r>
          </w:p>
        </w:tc>
        <w:tc>
          <w:tcPr>
            <w:tcW w:w="3121" w:type="dxa"/>
            <w:tcBorders>
              <w:top w:val="single" w:sz="4" w:space="0" w:color="C4BC96" w:themeColor="background2" w:themeShade="BF"/>
              <w:left w:val="nil"/>
              <w:bottom w:val="single" w:sz="4" w:space="0" w:color="C4BC96" w:themeColor="background2" w:themeShade="BF"/>
              <w:right w:val="nil"/>
            </w:tcBorders>
            <w:shd w:val="clear" w:color="auto" w:fill="auto"/>
          </w:tcPr>
          <w:p w14:paraId="29618400" w14:textId="77777777" w:rsidR="00553A83" w:rsidRPr="00886685" w:rsidRDefault="00553A83" w:rsidP="00EE0078">
            <w:pPr>
              <w:jc w:val="both"/>
              <w:rPr>
                <w:rFonts w:ascii="Corbel" w:eastAsia="Times New Roman" w:hAnsi="Corbel" w:cs="Calibri Light"/>
                <w:i/>
                <w:iCs/>
                <w:color w:val="000000"/>
                <w:sz w:val="16"/>
                <w:szCs w:val="16"/>
                <w:lang w:val="en-GB" w:eastAsia="fr-FR"/>
              </w:rPr>
            </w:pPr>
            <w:r w:rsidRPr="00886685">
              <w:rPr>
                <w:rFonts w:ascii="Corbel" w:eastAsia="Times New Roman" w:hAnsi="Corbel" w:cs="Calibri Light"/>
                <w:i/>
                <w:iCs/>
                <w:color w:val="000000"/>
                <w:sz w:val="16"/>
                <w:szCs w:val="16"/>
                <w:lang w:val="en-GB" w:eastAsia="fr-FR"/>
              </w:rPr>
              <w:t xml:space="preserve">The Parties undertake to take </w:t>
            </w:r>
            <w:r w:rsidRPr="00886685">
              <w:rPr>
                <w:rFonts w:ascii="Corbel" w:eastAsia="Times New Roman" w:hAnsi="Corbel" w:cs="Calibri Light"/>
                <w:b/>
                <w:bCs/>
                <w:i/>
                <w:iCs/>
                <w:color w:val="000000"/>
                <w:sz w:val="16"/>
                <w:szCs w:val="16"/>
                <w:lang w:val="en-GB" w:eastAsia="fr-FR"/>
              </w:rPr>
              <w:t>appropriate measures</w:t>
            </w:r>
            <w:r w:rsidRPr="00886685">
              <w:rPr>
                <w:rFonts w:ascii="Corbel" w:eastAsia="Times New Roman" w:hAnsi="Corbel" w:cs="Calibri Light"/>
                <w:i/>
                <w:iCs/>
                <w:color w:val="000000"/>
                <w:sz w:val="16"/>
                <w:szCs w:val="16"/>
                <w:lang w:val="en-GB" w:eastAsia="fr-FR"/>
              </w:rPr>
              <w:t xml:space="preserve"> in the Sanctuary indicated in the following articles, </w:t>
            </w:r>
            <w:r w:rsidRPr="00886685">
              <w:rPr>
                <w:rFonts w:ascii="Corbel" w:eastAsia="Times New Roman" w:hAnsi="Corbel" w:cs="Calibri Light"/>
                <w:b/>
                <w:bCs/>
                <w:i/>
                <w:iCs/>
                <w:color w:val="000000"/>
                <w:sz w:val="16"/>
                <w:szCs w:val="16"/>
                <w:lang w:val="en-GB" w:eastAsia="fr-FR"/>
              </w:rPr>
              <w:t>to ensure a favourable conservation status of marine mammals by protecting them</w:t>
            </w:r>
            <w:r w:rsidRPr="00886685">
              <w:rPr>
                <w:rFonts w:ascii="Corbel" w:eastAsia="Times New Roman" w:hAnsi="Corbel" w:cs="Calibri Light"/>
                <w:i/>
                <w:iCs/>
                <w:color w:val="000000"/>
                <w:sz w:val="16"/>
                <w:szCs w:val="16"/>
                <w:lang w:val="en-GB" w:eastAsia="fr-FR"/>
              </w:rPr>
              <w:t xml:space="preserve">, together with their habitat, </w:t>
            </w:r>
            <w:r w:rsidRPr="00886685">
              <w:rPr>
                <w:rFonts w:ascii="Corbel" w:eastAsia="Times New Roman" w:hAnsi="Corbel" w:cs="Calibri Light"/>
                <w:b/>
                <w:bCs/>
                <w:i/>
                <w:iCs/>
                <w:color w:val="000000"/>
                <w:sz w:val="16"/>
                <w:szCs w:val="16"/>
                <w:lang w:val="en-GB" w:eastAsia="fr-FR"/>
              </w:rPr>
              <w:t>from direct or indirect negative impacts of human activities</w:t>
            </w:r>
            <w:r w:rsidRPr="00886685">
              <w:rPr>
                <w:rFonts w:ascii="Corbel" w:eastAsia="Times New Roman" w:hAnsi="Corbel" w:cs="Calibri Light"/>
                <w:i/>
                <w:iCs/>
                <w:color w:val="000000"/>
                <w:sz w:val="16"/>
                <w:szCs w:val="16"/>
                <w:lang w:val="en-GB" w:eastAsia="fr-FR"/>
              </w:rPr>
              <w:t>.</w:t>
            </w:r>
          </w:p>
        </w:tc>
      </w:tr>
    </w:tbl>
    <w:p w14:paraId="0F16CB07" w14:textId="77777777" w:rsidR="00553A83" w:rsidRPr="00886685" w:rsidRDefault="00553A83" w:rsidP="00553A83">
      <w:pPr>
        <w:spacing w:before="120"/>
        <w:jc w:val="both"/>
        <w:rPr>
          <w:rFonts w:ascii="Corbel" w:hAnsi="Corbel" w:cs="Calibri Light"/>
          <w:lang w:val="en-GB"/>
        </w:rPr>
      </w:pPr>
      <w:r w:rsidRPr="007D692A">
        <w:rPr>
          <w:rFonts w:ascii="Corbel" w:hAnsi="Corbel" w:cs="Calibri Light"/>
          <w:lang w:val="en-GB"/>
        </w:rPr>
        <w:lastRenderedPageBreak/>
        <w:t xml:space="preserve">As for national contexts, in France the Ministry for Ecological Transition has compiled a guide of recommendations for central and decentralised State services to limit the impacts of acoustic emissions of anthropogenic origin on marine fauna. Guidelines </w:t>
      </w:r>
      <w:r>
        <w:rPr>
          <w:rFonts w:ascii="Corbel" w:hAnsi="Corbel" w:cs="Calibri Light"/>
          <w:lang w:val="en-GB"/>
        </w:rPr>
        <w:t>c</w:t>
      </w:r>
      <w:r w:rsidRPr="007D692A">
        <w:rPr>
          <w:rFonts w:ascii="Corbel" w:hAnsi="Corbel" w:cs="Calibri Light"/>
          <w:lang w:val="en-GB"/>
        </w:rPr>
        <w:t xml:space="preserve">an be downloaded in </w:t>
      </w:r>
      <w:hyperlink r:id="rId32" w:history="1">
        <w:r w:rsidRPr="007D692A">
          <w:rPr>
            <w:rStyle w:val="Lienhypertexte"/>
            <w:rFonts w:ascii="Corbel" w:hAnsi="Corbel" w:cs="Calibri Light"/>
            <w:shd w:val="clear" w:color="auto" w:fill="DBE5F1" w:themeFill="accent1" w:themeFillTint="33"/>
            <w:lang w:val="en-GB"/>
          </w:rPr>
          <w:t>French</w:t>
        </w:r>
      </w:hyperlink>
      <w:r w:rsidRPr="007D692A">
        <w:rPr>
          <w:rFonts w:ascii="Corbel" w:hAnsi="Corbel" w:cs="Calibri Light"/>
          <w:lang w:val="en-GB"/>
        </w:rPr>
        <w:t xml:space="preserve"> and </w:t>
      </w:r>
      <w:hyperlink r:id="rId33" w:history="1">
        <w:r w:rsidRPr="007D692A">
          <w:rPr>
            <w:rStyle w:val="Lienhypertexte"/>
            <w:rFonts w:ascii="Corbel" w:hAnsi="Corbel" w:cs="Calibri Light"/>
            <w:shd w:val="clear" w:color="auto" w:fill="DBE5F1" w:themeFill="accent1" w:themeFillTint="33"/>
            <w:lang w:val="en-GB"/>
          </w:rPr>
          <w:t>English</w:t>
        </w:r>
      </w:hyperlink>
      <w:r w:rsidRPr="007D692A">
        <w:rPr>
          <w:rFonts w:ascii="Corbel" w:hAnsi="Corbel" w:cs="Calibri Light"/>
          <w:lang w:val="en-GB"/>
        </w:rPr>
        <w:t>. Although “</w:t>
      </w:r>
      <w:r w:rsidRPr="007D692A">
        <w:rPr>
          <w:rFonts w:ascii="Corbel" w:hAnsi="Corbel" w:cs="Calibri Light"/>
          <w:i/>
          <w:iCs/>
          <w:lang w:val="en-GB"/>
        </w:rPr>
        <w:t>these guidelines</w:t>
      </w:r>
      <w:r w:rsidRPr="003E0DD3">
        <w:rPr>
          <w:rFonts w:ascii="Corbel" w:hAnsi="Corbel" w:cs="Calibri Light"/>
          <w:lang w:val="en-GB"/>
        </w:rPr>
        <w:t xml:space="preserve"> […]</w:t>
      </w:r>
      <w:r w:rsidRPr="007D692A">
        <w:rPr>
          <w:rFonts w:ascii="Corbel" w:hAnsi="Corbel" w:cs="Calibri Light"/>
          <w:i/>
          <w:iCs/>
          <w:lang w:val="en-GB"/>
        </w:rPr>
        <w:t xml:space="preserve"> exclude from their scope noise emissions related to military activities</w:t>
      </w:r>
      <w:r w:rsidRPr="007D692A">
        <w:rPr>
          <w:rFonts w:ascii="Corbel" w:hAnsi="Corbel" w:cs="Calibri Light"/>
          <w:lang w:val="en-GB"/>
        </w:rPr>
        <w:t>”, the French Navy us</w:t>
      </w:r>
      <w:r>
        <w:rPr>
          <w:rFonts w:ascii="Corbel" w:hAnsi="Corbel" w:cs="Calibri Light"/>
          <w:lang w:val="en-GB"/>
        </w:rPr>
        <w:t>es</w:t>
      </w:r>
      <w:r w:rsidRPr="007D692A">
        <w:rPr>
          <w:rFonts w:ascii="Corbel" w:hAnsi="Corbel" w:cs="Calibri Light"/>
          <w:lang w:val="en-GB"/>
        </w:rPr>
        <w:t xml:space="preserve"> them and also use</w:t>
      </w:r>
      <w:r>
        <w:rPr>
          <w:rFonts w:ascii="Corbel" w:hAnsi="Corbel" w:cs="Calibri Light"/>
          <w:lang w:val="en-GB"/>
        </w:rPr>
        <w:t>s</w:t>
      </w:r>
      <w:r w:rsidRPr="007D692A">
        <w:rPr>
          <w:rFonts w:ascii="Corbel" w:hAnsi="Corbel" w:cs="Calibri Light"/>
          <w:lang w:val="en-GB"/>
        </w:rPr>
        <w:t xml:space="preserve"> a guide </w:t>
      </w:r>
      <w:r>
        <w:rPr>
          <w:rFonts w:ascii="Corbel" w:hAnsi="Corbel" w:cs="Calibri Light"/>
          <w:lang w:val="en-GB"/>
        </w:rPr>
        <w:t>by</w:t>
      </w:r>
      <w:r w:rsidRPr="007D692A">
        <w:rPr>
          <w:rFonts w:ascii="Corbel" w:hAnsi="Corbel" w:cs="Calibri Light"/>
          <w:lang w:val="en-GB"/>
        </w:rPr>
        <w:t xml:space="preserve"> </w:t>
      </w:r>
      <w:r>
        <w:rPr>
          <w:rFonts w:ascii="Corbel" w:hAnsi="Corbel" w:cs="Calibri Light"/>
          <w:lang w:val="en-GB"/>
        </w:rPr>
        <w:t>such</w:t>
      </w:r>
      <w:r w:rsidRPr="007D692A">
        <w:rPr>
          <w:rFonts w:ascii="Corbel" w:hAnsi="Corbel" w:cs="Calibri Light"/>
          <w:lang w:val="en-GB"/>
        </w:rPr>
        <w:t xml:space="preserve"> Ministry on military activities (2013) and a Navy internal directive on sonar</w:t>
      </w:r>
      <w:r>
        <w:rPr>
          <w:rFonts w:ascii="Corbel" w:hAnsi="Corbel" w:cs="Calibri Light"/>
          <w:lang w:val="en-GB"/>
        </w:rPr>
        <w:t>s</w:t>
      </w:r>
      <w:r w:rsidRPr="007D692A">
        <w:rPr>
          <w:rFonts w:ascii="Corbel" w:hAnsi="Corbel" w:cs="Calibri Light"/>
          <w:lang w:val="en-GB"/>
        </w:rPr>
        <w:t xml:space="preserve">. </w:t>
      </w:r>
      <w:r>
        <w:rPr>
          <w:rFonts w:ascii="Corbel" w:hAnsi="Corbel" w:cs="Calibri Light"/>
          <w:lang w:val="en-GB"/>
        </w:rPr>
        <w:t>Moreover</w:t>
      </w:r>
      <w:r w:rsidRPr="00F13FDB">
        <w:rPr>
          <w:rFonts w:ascii="Corbel" w:hAnsi="Corbel" w:cs="Calibri Light"/>
          <w:lang w:val="en-GB"/>
        </w:rPr>
        <w:t>, geo</w:t>
      </w:r>
      <w:r>
        <w:rPr>
          <w:rFonts w:ascii="Corbel" w:hAnsi="Corbel" w:cs="Calibri Light"/>
          <w:lang w:val="en-GB"/>
        </w:rPr>
        <w:t>-</w:t>
      </w:r>
      <w:r w:rsidRPr="00F13FDB">
        <w:rPr>
          <w:rFonts w:ascii="Corbel" w:hAnsi="Corbel" w:cs="Calibri Light"/>
          <w:lang w:val="en-GB"/>
        </w:rPr>
        <w:t>seismic surveys using airguns for scientific exploration or for the exploitation of hydrocarbons in French waters</w:t>
      </w:r>
      <w:r>
        <w:rPr>
          <w:rFonts w:ascii="Corbel" w:hAnsi="Corbel" w:cs="Calibri Light"/>
          <w:lang w:val="en-GB"/>
        </w:rPr>
        <w:t xml:space="preserve"> must be authorised according to standard procedures related to the Environmental Impact Assessment</w:t>
      </w:r>
      <w:r w:rsidRPr="00886685">
        <w:rPr>
          <w:rFonts w:ascii="Corbel" w:hAnsi="Corbel" w:cs="Calibri Light"/>
          <w:lang w:val="en-GB"/>
        </w:rPr>
        <w:t>.</w:t>
      </w:r>
    </w:p>
    <w:p w14:paraId="78779100" w14:textId="77777777" w:rsidR="00553A83" w:rsidRPr="008274D3" w:rsidRDefault="00553A83" w:rsidP="00553A83">
      <w:pPr>
        <w:spacing w:before="120"/>
        <w:jc w:val="both"/>
        <w:rPr>
          <w:rFonts w:ascii="Corbel" w:hAnsi="Corbel" w:cs="Calibri Light"/>
          <w:lang w:val="en-GB"/>
        </w:rPr>
      </w:pPr>
      <w:r w:rsidRPr="00212E89">
        <w:rPr>
          <w:rFonts w:ascii="Corbel" w:hAnsi="Corbel" w:cs="Calibri Light"/>
          <w:lang w:val="en-GB"/>
        </w:rPr>
        <w:t xml:space="preserve">In Italy, the Convention on Migratory Species (CMS) guidelines on activities involving the emission of impulsive sounds have been adopted. Their implementation is a requirement in integrated environmental impact </w:t>
      </w:r>
      <w:r w:rsidRPr="008274D3">
        <w:rPr>
          <w:rFonts w:ascii="Corbel" w:hAnsi="Corbel" w:cs="Calibri Light"/>
          <w:lang w:val="en-GB"/>
        </w:rPr>
        <w:t xml:space="preserve">assessment procedures as well as in strategic environmental assessment procedures. Moreover, Legislative Decree 152/2006 </w:t>
      </w:r>
      <w:r>
        <w:rPr>
          <w:rFonts w:ascii="Corbel" w:hAnsi="Corbel" w:cs="Calibri Light"/>
          <w:lang w:val="en-GB"/>
        </w:rPr>
        <w:t xml:space="preserve">(and following </w:t>
      </w:r>
      <w:proofErr w:type="spellStart"/>
      <w:r w:rsidRPr="008274D3">
        <w:rPr>
          <w:rFonts w:ascii="Corbel" w:hAnsi="Corbel" w:cs="Calibri Light"/>
          <w:lang w:val="en-GB"/>
        </w:rPr>
        <w:t>amende</w:t>
      </w:r>
      <w:r>
        <w:rPr>
          <w:rFonts w:ascii="Corbel" w:hAnsi="Corbel" w:cs="Calibri Light"/>
          <w:lang w:val="en-GB"/>
        </w:rPr>
        <w:t>ments</w:t>
      </w:r>
      <w:proofErr w:type="spellEnd"/>
      <w:r>
        <w:rPr>
          <w:rFonts w:ascii="Corbel" w:hAnsi="Corbel" w:cs="Calibri Light"/>
          <w:lang w:val="en-GB"/>
        </w:rPr>
        <w:t>)</w:t>
      </w:r>
      <w:r w:rsidRPr="008274D3">
        <w:rPr>
          <w:rFonts w:ascii="Corbel" w:hAnsi="Corbel" w:cs="Calibri Light"/>
          <w:lang w:val="en-GB"/>
        </w:rPr>
        <w:t xml:space="preserve"> prohibits geo-seismic activities in </w:t>
      </w:r>
      <w:r>
        <w:rPr>
          <w:rFonts w:ascii="Corbel" w:hAnsi="Corbel" w:cs="Calibri Light"/>
          <w:lang w:val="en-GB"/>
        </w:rPr>
        <w:t xml:space="preserve">all </w:t>
      </w:r>
      <w:r w:rsidRPr="008274D3">
        <w:rPr>
          <w:rFonts w:ascii="Corbel" w:hAnsi="Corbel" w:cs="Calibri Light"/>
          <w:lang w:val="en-GB"/>
        </w:rPr>
        <w:t xml:space="preserve">protected areas and in </w:t>
      </w:r>
      <w:r>
        <w:rPr>
          <w:rFonts w:ascii="Corbel" w:hAnsi="Corbel" w:cs="Calibri Light"/>
          <w:lang w:val="en-GB"/>
        </w:rPr>
        <w:t>a surrounding</w:t>
      </w:r>
      <w:r w:rsidRPr="008274D3">
        <w:rPr>
          <w:rFonts w:ascii="Corbel" w:hAnsi="Corbel" w:cs="Calibri Light"/>
          <w:lang w:val="en-GB"/>
        </w:rPr>
        <w:t xml:space="preserve"> buffer zone </w:t>
      </w:r>
      <w:r>
        <w:rPr>
          <w:rFonts w:ascii="Corbel" w:hAnsi="Corbel" w:cs="Calibri Light"/>
          <w:lang w:val="en-GB"/>
        </w:rPr>
        <w:t>of</w:t>
      </w:r>
      <w:r w:rsidRPr="008274D3">
        <w:rPr>
          <w:rFonts w:ascii="Corbel" w:hAnsi="Corbel" w:cs="Calibri Light"/>
          <w:lang w:val="en-GB"/>
        </w:rPr>
        <w:t xml:space="preserve"> 12 </w:t>
      </w:r>
      <w:r>
        <w:rPr>
          <w:rFonts w:ascii="Corbel" w:hAnsi="Corbel" w:cs="Calibri Light"/>
          <w:lang w:val="en-GB"/>
        </w:rPr>
        <w:t xml:space="preserve">nautical </w:t>
      </w:r>
      <w:r w:rsidRPr="008274D3">
        <w:rPr>
          <w:rFonts w:ascii="Corbel" w:hAnsi="Corbel" w:cs="Calibri Light"/>
          <w:lang w:val="en-GB"/>
        </w:rPr>
        <w:t xml:space="preserve">miles, </w:t>
      </w:r>
      <w:r>
        <w:rPr>
          <w:rFonts w:ascii="Corbel" w:hAnsi="Corbel" w:cs="Calibri Light"/>
          <w:lang w:val="en-GB"/>
        </w:rPr>
        <w:t>including</w:t>
      </w:r>
      <w:r w:rsidRPr="008274D3">
        <w:rPr>
          <w:rFonts w:ascii="Corbel" w:hAnsi="Corbel" w:cs="Calibri Light"/>
          <w:lang w:val="en-GB"/>
        </w:rPr>
        <w:t xml:space="preserve"> in the Specially Protected Area of Mediterranean Importance “Pelagos Sanctuary”. Every year, ISPRA prepares a report submitted to the Italian Parliament on the </w:t>
      </w:r>
      <w:r>
        <w:rPr>
          <w:rFonts w:ascii="Corbel" w:hAnsi="Corbel" w:cs="Calibri Light"/>
          <w:lang w:val="en-GB"/>
        </w:rPr>
        <w:t xml:space="preserve">effects of the </w:t>
      </w:r>
      <w:r w:rsidRPr="008274D3">
        <w:rPr>
          <w:rFonts w:ascii="Corbel" w:hAnsi="Corbel" w:cs="Calibri Light"/>
          <w:lang w:val="en-GB"/>
        </w:rPr>
        <w:t>use of airguns</w:t>
      </w:r>
      <w:r>
        <w:rPr>
          <w:rFonts w:ascii="Corbel" w:hAnsi="Corbel" w:cs="Calibri Light"/>
          <w:lang w:val="en-GB"/>
        </w:rPr>
        <w:t xml:space="preserve"> in Italian waters</w:t>
      </w:r>
      <w:r w:rsidRPr="008274D3">
        <w:rPr>
          <w:rFonts w:ascii="Corbel" w:hAnsi="Corbel" w:cs="Calibri Light"/>
          <w:lang w:val="en-GB"/>
        </w:rPr>
        <w:t xml:space="preserve">. Finally, the Italian Navy applies standard measures to minimise the impact on cetaceans, such as: </w:t>
      </w:r>
      <w:r w:rsidRPr="008274D3">
        <w:rPr>
          <w:rFonts w:ascii="Corbel" w:hAnsi="Corbel" w:cs="Calibri Light"/>
          <w:i/>
          <w:iCs/>
          <w:lang w:val="en-GB"/>
        </w:rPr>
        <w:t>(a)</w:t>
      </w:r>
      <w:r w:rsidRPr="008274D3">
        <w:rPr>
          <w:rFonts w:ascii="Corbel" w:hAnsi="Corbel" w:cs="Calibri Light"/>
          <w:lang w:val="en-GB"/>
        </w:rPr>
        <w:t xml:space="preserve"> monitoring the possible presence of cetaceans before and during the use of active sonars; and </w:t>
      </w:r>
      <w:r w:rsidRPr="008274D3">
        <w:rPr>
          <w:rFonts w:ascii="Corbel" w:hAnsi="Corbel" w:cs="Calibri Light"/>
          <w:i/>
          <w:iCs/>
          <w:lang w:val="en-GB"/>
        </w:rPr>
        <w:t>(b)</w:t>
      </w:r>
      <w:r w:rsidRPr="008274D3">
        <w:rPr>
          <w:rFonts w:ascii="Corbel" w:hAnsi="Corbel" w:cs="Calibri Light"/>
          <w:lang w:val="en-GB"/>
        </w:rPr>
        <w:t xml:space="preserve"> defining the most appropriate powers to reduce the environmental impact. The protocols used by the Italian Navy were written with the support of ISPRA and make use of acoustic profiles of all Mediterranean species and </w:t>
      </w:r>
      <w:r>
        <w:rPr>
          <w:rFonts w:ascii="Corbel" w:hAnsi="Corbel" w:cs="Calibri Light"/>
          <w:lang w:val="en-GB"/>
        </w:rPr>
        <w:t xml:space="preserve">of available </w:t>
      </w:r>
      <w:r w:rsidRPr="008274D3">
        <w:rPr>
          <w:rFonts w:ascii="Corbel" w:hAnsi="Corbel" w:cs="Calibri Light"/>
          <w:lang w:val="en-GB"/>
        </w:rPr>
        <w:t xml:space="preserve">distribution maps with the areas of greatest </w:t>
      </w:r>
      <w:r>
        <w:rPr>
          <w:rFonts w:ascii="Corbel" w:hAnsi="Corbel" w:cs="Calibri Light"/>
          <w:lang w:val="en-GB"/>
        </w:rPr>
        <w:t>importance</w:t>
      </w:r>
      <w:r w:rsidRPr="008274D3">
        <w:rPr>
          <w:rFonts w:ascii="Corbel" w:hAnsi="Corbel" w:cs="Calibri Light"/>
          <w:lang w:val="en-GB"/>
        </w:rPr>
        <w:t xml:space="preserve"> for </w:t>
      </w:r>
      <w:r>
        <w:rPr>
          <w:rFonts w:ascii="Corbel" w:hAnsi="Corbel" w:cs="Calibri Light"/>
          <w:lang w:val="en-GB"/>
        </w:rPr>
        <w:t>‘</w:t>
      </w:r>
      <w:r w:rsidRPr="008274D3">
        <w:rPr>
          <w:rFonts w:ascii="Corbel" w:hAnsi="Corbel" w:cs="Calibri Light"/>
          <w:lang w:val="en-GB"/>
        </w:rPr>
        <w:t xml:space="preserve">deep diving </w:t>
      </w:r>
      <w:r>
        <w:rPr>
          <w:rFonts w:ascii="Corbel" w:hAnsi="Corbel" w:cs="Calibri Light"/>
          <w:lang w:val="en-GB"/>
        </w:rPr>
        <w:t>marine mammals’</w:t>
      </w:r>
      <w:r w:rsidRPr="008274D3">
        <w:rPr>
          <w:rFonts w:ascii="Corbel" w:hAnsi="Corbel" w:cs="Calibri Light"/>
          <w:lang w:val="en-GB"/>
        </w:rPr>
        <w:t>.</w:t>
      </w:r>
    </w:p>
    <w:p w14:paraId="4C8933E9" w14:textId="44651148" w:rsidR="00FC2668" w:rsidRPr="00886685" w:rsidRDefault="00553A83" w:rsidP="00553A83">
      <w:pPr>
        <w:spacing w:before="360"/>
        <w:jc w:val="both"/>
        <w:rPr>
          <w:rFonts w:ascii="Corbel" w:eastAsia="Times New Roman" w:hAnsi="Corbel" w:cs="Calibri Light"/>
          <w:b/>
          <w:bCs/>
          <w:i/>
          <w:iCs/>
          <w:color w:val="000000"/>
          <w:lang w:val="en-GB"/>
        </w:rPr>
      </w:pPr>
      <w:r w:rsidRPr="00886685">
        <w:rPr>
          <w:rFonts w:ascii="Corbel" w:eastAsia="Times New Roman" w:hAnsi="Corbel" w:cs="Calibri Light"/>
          <w:b/>
          <w:bCs/>
          <w:i/>
          <w:iCs/>
          <w:color w:val="000000"/>
          <w:lang w:val="en-GB"/>
        </w:rPr>
        <w:t xml:space="preserve">3. </w:t>
      </w:r>
      <w:r w:rsidRPr="00F13FDB">
        <w:rPr>
          <w:rFonts w:ascii="Corbel" w:eastAsia="Times New Roman" w:hAnsi="Corbel" w:cs="Calibri Light"/>
          <w:b/>
          <w:bCs/>
          <w:i/>
          <w:iCs/>
          <w:color w:val="000000"/>
          <w:lang w:val="en-GB"/>
        </w:rPr>
        <w:t>Other available guidelines and a recommended minimum bibliography</w:t>
      </w:r>
    </w:p>
    <w:tbl>
      <w:tblPr>
        <w:tblStyle w:val="Grilledutableau"/>
        <w:tblW w:w="9322" w:type="dxa"/>
        <w:tblLook w:val="04A0" w:firstRow="1" w:lastRow="0" w:firstColumn="1" w:lastColumn="0" w:noHBand="0" w:noVBand="1"/>
      </w:tblPr>
      <w:tblGrid>
        <w:gridCol w:w="4661"/>
        <w:gridCol w:w="4661"/>
      </w:tblGrid>
      <w:tr w:rsidR="00553A83" w:rsidRPr="00886685" w14:paraId="5AEEC72C" w14:textId="77777777" w:rsidTr="00964070">
        <w:trPr>
          <w:trHeight w:val="1701"/>
        </w:trPr>
        <w:tc>
          <w:tcPr>
            <w:tcW w:w="4661" w:type="dxa"/>
            <w:tcBorders>
              <w:bottom w:val="single" w:sz="4" w:space="0" w:color="auto"/>
            </w:tcBorders>
            <w:shd w:val="clear" w:color="auto" w:fill="auto"/>
          </w:tcPr>
          <w:p w14:paraId="642C3EB5" w14:textId="77777777" w:rsidR="00553A83" w:rsidRPr="00EF41EF" w:rsidRDefault="00553A83" w:rsidP="00553A83">
            <w:pPr>
              <w:pStyle w:val="Paragraphedeliste"/>
              <w:numPr>
                <w:ilvl w:val="0"/>
                <w:numId w:val="60"/>
              </w:numPr>
              <w:spacing w:before="120" w:after="120"/>
              <w:ind w:left="425" w:hanging="295"/>
              <w:rPr>
                <w:rFonts w:ascii="Corbel" w:hAnsi="Corbel"/>
                <w:sz w:val="18"/>
                <w:szCs w:val="18"/>
                <w:lang w:val="en-GB"/>
              </w:rPr>
            </w:pPr>
            <w:r w:rsidRPr="00EF41EF">
              <w:rPr>
                <w:rFonts w:ascii="Corbel" w:hAnsi="Corbel"/>
                <w:sz w:val="18"/>
                <w:szCs w:val="18"/>
                <w:lang w:val="en-GB"/>
              </w:rPr>
              <w:t>Marine Strategy Framework Directive (MSFD;</w:t>
            </w:r>
            <w:r w:rsidRPr="00EF41EF">
              <w:rPr>
                <w:lang w:val="en-GB"/>
              </w:rPr>
              <w:t xml:space="preserve"> </w:t>
            </w:r>
            <w:r w:rsidRPr="00EF41EF">
              <w:rPr>
                <w:rFonts w:ascii="Corbel" w:hAnsi="Corbel"/>
                <w:sz w:val="18"/>
                <w:szCs w:val="18"/>
                <w:lang w:val="en-GB"/>
              </w:rPr>
              <w:t xml:space="preserve">2008/56/EC) </w:t>
            </w:r>
          </w:p>
          <w:p w14:paraId="106E8F1B" w14:textId="77777777" w:rsidR="00553A83" w:rsidRPr="00EF41EF" w:rsidRDefault="00033852" w:rsidP="00553A83">
            <w:pPr>
              <w:pStyle w:val="Paragraphedeliste"/>
              <w:numPr>
                <w:ilvl w:val="0"/>
                <w:numId w:val="61"/>
              </w:numPr>
              <w:spacing w:after="120"/>
              <w:ind w:hanging="153"/>
              <w:rPr>
                <w:rFonts w:ascii="Corbel" w:hAnsi="Corbel" w:cs="Calibri Light"/>
                <w:sz w:val="18"/>
                <w:szCs w:val="18"/>
                <w:lang w:val="en-GB"/>
              </w:rPr>
            </w:pPr>
            <w:hyperlink r:id="rId34" w:history="1">
              <w:r w:rsidR="00553A83" w:rsidRPr="00EF41EF">
                <w:rPr>
                  <w:rStyle w:val="Lienhypertexte"/>
                  <w:rFonts w:ascii="Corbel" w:hAnsi="Corbel"/>
                  <w:b/>
                  <w:bCs/>
                  <w:sz w:val="18"/>
                  <w:szCs w:val="18"/>
                  <w:lang w:val="en-GB"/>
                </w:rPr>
                <w:t>C</w:t>
              </w:r>
              <w:r w:rsidR="00553A83" w:rsidRPr="00EF41EF">
                <w:rPr>
                  <w:rStyle w:val="Lienhypertexte"/>
                  <w:b/>
                  <w:bCs/>
                  <w:sz w:val="18"/>
                  <w:szCs w:val="18"/>
                  <w:lang w:val="en-GB"/>
                </w:rPr>
                <w:t>ommon implementation strategy</w:t>
              </w:r>
              <w:r w:rsidR="00553A83" w:rsidRPr="00EF41EF">
                <w:rPr>
                  <w:rStyle w:val="Lienhypertexte"/>
                  <w:rFonts w:ascii="Corbel" w:hAnsi="Corbel"/>
                  <w:b/>
                  <w:bCs/>
                  <w:sz w:val="18"/>
                  <w:szCs w:val="18"/>
                  <w:lang w:val="en-GB"/>
                </w:rPr>
                <w:t>: s</w:t>
              </w:r>
              <w:r w:rsidR="00553A83" w:rsidRPr="00EF41EF">
                <w:rPr>
                  <w:rStyle w:val="Lienhypertexte"/>
                  <w:b/>
                  <w:bCs/>
                  <w:sz w:val="18"/>
                  <w:szCs w:val="18"/>
                  <w:lang w:val="en-GB"/>
                </w:rPr>
                <w:t>etting of EU threshold values for</w:t>
              </w:r>
              <w:r w:rsidR="00553A83" w:rsidRPr="00EF41EF">
                <w:rPr>
                  <w:rStyle w:val="Lienhypertexte"/>
                  <w:rFonts w:ascii="Corbel" w:hAnsi="Corbel"/>
                  <w:b/>
                  <w:bCs/>
                  <w:sz w:val="18"/>
                  <w:szCs w:val="18"/>
                  <w:lang w:val="en-GB"/>
                </w:rPr>
                <w:t xml:space="preserve"> impulsive underwater noise</w:t>
              </w:r>
            </w:hyperlink>
            <w:r w:rsidR="00553A83" w:rsidRPr="00EF41EF">
              <w:rPr>
                <w:rFonts w:ascii="Corbel" w:hAnsi="Corbel"/>
                <w:sz w:val="18"/>
                <w:szCs w:val="18"/>
                <w:lang w:val="en-GB"/>
              </w:rPr>
              <w:t xml:space="preserve"> - Recommendations from the Technical Group on Underwater Noise (TG Noise) </w:t>
            </w:r>
          </w:p>
          <w:p w14:paraId="7C74C11E" w14:textId="77777777" w:rsidR="00553A83" w:rsidRPr="00EF41EF" w:rsidRDefault="00033852" w:rsidP="00553A83">
            <w:pPr>
              <w:pStyle w:val="Paragraphedeliste"/>
              <w:numPr>
                <w:ilvl w:val="0"/>
                <w:numId w:val="61"/>
              </w:numPr>
              <w:spacing w:after="120"/>
              <w:ind w:hanging="153"/>
              <w:rPr>
                <w:rFonts w:ascii="Corbel" w:hAnsi="Corbel" w:cs="Calibri Light"/>
                <w:sz w:val="18"/>
                <w:szCs w:val="18"/>
                <w:lang w:val="en-GB"/>
              </w:rPr>
            </w:pPr>
            <w:hyperlink r:id="rId35" w:history="1">
              <w:r w:rsidR="00553A83" w:rsidRPr="00EF41EF">
                <w:rPr>
                  <w:rStyle w:val="Lienhypertexte"/>
                  <w:rFonts w:ascii="Corbel" w:hAnsi="Corbel"/>
                  <w:sz w:val="18"/>
                  <w:szCs w:val="18"/>
                  <w:lang w:val="en-GB"/>
                </w:rPr>
                <w:t xml:space="preserve">Common implementation strategy: setting of EU threshold values for </w:t>
              </w:r>
              <w:r w:rsidR="00553A83" w:rsidRPr="003E0DD3">
                <w:rPr>
                  <w:rStyle w:val="Lienhypertexte"/>
                  <w:rFonts w:ascii="Corbel" w:hAnsi="Corbel"/>
                  <w:b/>
                  <w:bCs/>
                  <w:sz w:val="18"/>
                  <w:szCs w:val="18"/>
                  <w:lang w:val="en-GB"/>
                </w:rPr>
                <w:t>continuo</w:t>
              </w:r>
            </w:hyperlink>
            <w:r w:rsidR="00553A83" w:rsidRPr="003E0DD3">
              <w:rPr>
                <w:rStyle w:val="Lienhypertexte"/>
                <w:rFonts w:ascii="Corbel" w:hAnsi="Corbel"/>
                <w:b/>
                <w:bCs/>
                <w:sz w:val="18"/>
                <w:szCs w:val="18"/>
                <w:lang w:val="en-GB"/>
              </w:rPr>
              <w:t>us</w:t>
            </w:r>
            <w:r w:rsidR="00553A83" w:rsidRPr="00EF41EF">
              <w:rPr>
                <w:rStyle w:val="Lienhypertexte"/>
                <w:rFonts w:ascii="Corbel" w:hAnsi="Corbel"/>
                <w:b/>
                <w:bCs/>
                <w:i/>
                <w:iCs/>
                <w:sz w:val="18"/>
                <w:szCs w:val="18"/>
                <w:lang w:val="en-GB"/>
              </w:rPr>
              <w:t xml:space="preserve"> </w:t>
            </w:r>
            <w:r w:rsidR="00553A83" w:rsidRPr="003E0DD3">
              <w:rPr>
                <w:rStyle w:val="Lienhypertexte"/>
                <w:rFonts w:ascii="Corbel" w:hAnsi="Corbel"/>
                <w:b/>
                <w:bCs/>
                <w:sz w:val="18"/>
                <w:szCs w:val="18"/>
                <w:lang w:val="en-GB"/>
              </w:rPr>
              <w:t>underwater sound</w:t>
            </w:r>
            <w:r w:rsidR="00553A83" w:rsidRPr="00EF41EF">
              <w:rPr>
                <w:rFonts w:ascii="Corbel" w:hAnsi="Corbel"/>
                <w:sz w:val="18"/>
                <w:szCs w:val="18"/>
                <w:lang w:val="en-GB"/>
              </w:rPr>
              <w:t xml:space="preserve"> - Recommendations from the Technical Group on Underwater Noise (TG Noise) </w:t>
            </w:r>
          </w:p>
        </w:tc>
        <w:tc>
          <w:tcPr>
            <w:tcW w:w="4661" w:type="dxa"/>
            <w:tcBorders>
              <w:bottom w:val="single" w:sz="4" w:space="0" w:color="auto"/>
            </w:tcBorders>
            <w:shd w:val="clear" w:color="auto" w:fill="auto"/>
          </w:tcPr>
          <w:p w14:paraId="26219296" w14:textId="77777777" w:rsidR="00553A83" w:rsidRPr="00EF41EF" w:rsidRDefault="00553A83" w:rsidP="00EE0078">
            <w:pPr>
              <w:jc w:val="center"/>
              <w:rPr>
                <w:rFonts w:ascii="Corbel" w:eastAsia="Times New Roman" w:hAnsi="Corbel" w:cs="Calibri Light"/>
                <w:b/>
                <w:bCs/>
                <w:color w:val="000000"/>
                <w:sz w:val="18"/>
                <w:szCs w:val="18"/>
                <w:lang w:val="en-GB" w:eastAsia="fr-FR"/>
              </w:rPr>
            </w:pPr>
            <w:r w:rsidRPr="00EF41EF">
              <w:rPr>
                <w:rFonts w:ascii="Corbel" w:hAnsi="Corbel" w:cs="Calibri Light"/>
                <w:noProof/>
                <w:sz w:val="18"/>
                <w:szCs w:val="18"/>
                <w:lang w:val="en-GB" w:eastAsia="it-IT"/>
              </w:rPr>
              <w:drawing>
                <wp:inline distT="19050" distB="25400" distL="19050" distR="18415" wp14:anchorId="2ED551FA" wp14:editId="48B6B6D7">
                  <wp:extent cx="1684390" cy="1339305"/>
                  <wp:effectExtent l="0" t="0" r="0" b="0"/>
                  <wp:docPr id="15" name="Immagine 1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9">
                            <a:hlinkClick r:id="rId26"/>
                          </pic:cNvPr>
                          <pic:cNvPicPr>
                            <a:picLocks noChangeAspect="1" noChangeArrowheads="1"/>
                          </pic:cNvPicPr>
                        </pic:nvPicPr>
                        <pic:blipFill rotWithShape="1">
                          <a:blip r:embed="rId36"/>
                          <a:srcRect t="-4206"/>
                          <a:stretch/>
                        </pic:blipFill>
                        <pic:spPr bwMode="auto">
                          <a:xfrm>
                            <a:off x="0" y="0"/>
                            <a:ext cx="1749678" cy="1391218"/>
                          </a:xfrm>
                          <a:prstGeom prst="rect">
                            <a:avLst/>
                          </a:prstGeom>
                          <a:ln>
                            <a:noFill/>
                          </a:ln>
                          <a:extLst>
                            <a:ext uri="{53640926-AAD7-44D8-BBD7-CCE9431645EC}">
                              <a14:shadowObscured xmlns:a14="http://schemas.microsoft.com/office/drawing/2010/main"/>
                            </a:ext>
                          </a:extLst>
                        </pic:spPr>
                      </pic:pic>
                    </a:graphicData>
                  </a:graphic>
                </wp:inline>
              </w:drawing>
            </w:r>
            <w:r w:rsidRPr="00EF41EF">
              <w:rPr>
                <w:rFonts w:ascii="Corbel" w:eastAsia="Times New Roman" w:hAnsi="Corbel" w:cs="Calibri Light"/>
                <w:b/>
                <w:bCs/>
                <w:color w:val="000000"/>
                <w:sz w:val="18"/>
                <w:szCs w:val="18"/>
                <w:lang w:val="en-GB" w:eastAsia="fr-FR"/>
              </w:rPr>
              <w:t xml:space="preserve"> </w:t>
            </w:r>
          </w:p>
          <w:p w14:paraId="7101538A" w14:textId="77777777" w:rsidR="00553A83" w:rsidRPr="00EF41EF" w:rsidRDefault="00553A83" w:rsidP="00EE0078">
            <w:pPr>
              <w:jc w:val="center"/>
              <w:rPr>
                <w:rFonts w:ascii="Corbel" w:hAnsi="Corbel" w:cs="Calibri Light"/>
                <w:sz w:val="18"/>
                <w:szCs w:val="18"/>
                <w:lang w:val="en-GB"/>
              </w:rPr>
            </w:pPr>
            <w:r w:rsidRPr="00EF41EF">
              <w:rPr>
                <w:rFonts w:ascii="Corbel" w:eastAsia="Times New Roman" w:hAnsi="Corbel" w:cs="Calibri Light"/>
                <w:b/>
                <w:bCs/>
                <w:color w:val="4F81BD" w:themeColor="accent1"/>
                <w:sz w:val="18"/>
                <w:szCs w:val="18"/>
                <w:lang w:val="en-GB" w:eastAsia="fr-FR"/>
              </w:rPr>
              <w:t>NATO</w:t>
            </w:r>
            <w:r>
              <w:rPr>
                <w:rFonts w:ascii="Corbel" w:eastAsia="Times New Roman" w:hAnsi="Corbel" w:cs="Calibri Light"/>
                <w:b/>
                <w:bCs/>
                <w:color w:val="4F81BD" w:themeColor="accent1"/>
                <w:sz w:val="18"/>
                <w:szCs w:val="18"/>
                <w:lang w:val="en-GB" w:eastAsia="fr-FR"/>
              </w:rPr>
              <w:t>’S</w:t>
            </w:r>
            <w:r w:rsidRPr="00EF41EF">
              <w:rPr>
                <w:rFonts w:ascii="Corbel" w:eastAsia="Times New Roman" w:hAnsi="Corbel" w:cs="Calibri Light"/>
                <w:b/>
                <w:bCs/>
                <w:color w:val="4F81BD" w:themeColor="accent1"/>
                <w:sz w:val="18"/>
                <w:szCs w:val="18"/>
                <w:lang w:val="en-GB" w:eastAsia="fr-FR"/>
              </w:rPr>
              <w:t xml:space="preserve"> NURC</w:t>
            </w:r>
            <w:r>
              <w:rPr>
                <w:rFonts w:ascii="Corbel" w:eastAsia="Times New Roman" w:hAnsi="Corbel" w:cs="Calibri Light"/>
                <w:b/>
                <w:bCs/>
                <w:color w:val="4F81BD" w:themeColor="accent1"/>
                <w:sz w:val="18"/>
                <w:szCs w:val="18"/>
                <w:lang w:val="en-GB" w:eastAsia="fr-FR"/>
              </w:rPr>
              <w:t xml:space="preserve"> GUIDELINES</w:t>
            </w:r>
            <w:r w:rsidRPr="00EF41EF">
              <w:rPr>
                <w:rFonts w:ascii="Corbel" w:eastAsia="Times New Roman" w:hAnsi="Corbel" w:cs="Calibri Light"/>
                <w:b/>
                <w:bCs/>
                <w:color w:val="4F81BD" w:themeColor="accent1"/>
                <w:sz w:val="18"/>
                <w:szCs w:val="18"/>
                <w:lang w:val="en-GB" w:eastAsia="fr-FR"/>
              </w:rPr>
              <w:t xml:space="preserve"> (2009)</w:t>
            </w:r>
          </w:p>
        </w:tc>
      </w:tr>
      <w:tr w:rsidR="00553A83" w:rsidRPr="00964070" w14:paraId="615BC6FD" w14:textId="77777777" w:rsidTr="00964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61" w:type="dxa"/>
            <w:tcBorders>
              <w:top w:val="single" w:sz="4" w:space="0" w:color="auto"/>
              <w:left w:val="single" w:sz="4" w:space="0" w:color="auto"/>
              <w:bottom w:val="single" w:sz="4" w:space="0" w:color="auto"/>
              <w:right w:val="single" w:sz="4" w:space="0" w:color="auto"/>
            </w:tcBorders>
            <w:vAlign w:val="center"/>
          </w:tcPr>
          <w:p w14:paraId="7E0E1DCD" w14:textId="210DF3C5" w:rsidR="00553A83" w:rsidRPr="00EF41EF" w:rsidRDefault="00553A83" w:rsidP="00FC2668">
            <w:pPr>
              <w:spacing w:after="60"/>
              <w:rPr>
                <w:rFonts w:ascii="Corbel" w:hAnsi="Corbel" w:cs="Calibri Light"/>
                <w:sz w:val="18"/>
                <w:szCs w:val="18"/>
                <w:lang w:val="en-GB" w:eastAsia="it-IT"/>
              </w:rPr>
            </w:pPr>
            <w:r w:rsidRPr="00C27D2A">
              <w:rPr>
                <w:rFonts w:ascii="Corbel" w:hAnsi="Corbel" w:cs="Calibri Light"/>
                <w:sz w:val="18"/>
                <w:szCs w:val="18"/>
                <w:lang w:val="en-GB"/>
              </w:rPr>
              <w:t xml:space="preserve">An easy and short reading on how and why military sounds affect Cuvier’s beaked whales, in </w:t>
            </w:r>
            <w:hyperlink r:id="rId37" w:history="1">
              <w:r w:rsidRPr="00C27D2A">
                <w:rPr>
                  <w:rStyle w:val="InternetLink"/>
                  <w:rFonts w:ascii="Corbel" w:hAnsi="Corbel" w:cs="Calibri Light"/>
                  <w:sz w:val="18"/>
                  <w:szCs w:val="18"/>
                  <w:shd w:val="clear" w:color="auto" w:fill="DBE5F1" w:themeFill="accent1" w:themeFillTint="33"/>
                  <w:lang w:val="en-GB" w:eastAsia="fr-FR"/>
                </w:rPr>
                <w:t>English</w:t>
              </w:r>
            </w:hyperlink>
            <w:r w:rsidRPr="00C27D2A">
              <w:rPr>
                <w:rFonts w:ascii="Corbel" w:hAnsi="Corbel" w:cs="Calibri Light"/>
                <w:sz w:val="18"/>
                <w:szCs w:val="18"/>
                <w:lang w:val="en-GB"/>
              </w:rPr>
              <w:t xml:space="preserve"> and </w:t>
            </w:r>
            <w:hyperlink r:id="rId38" w:history="1">
              <w:r w:rsidRPr="00C27D2A">
                <w:rPr>
                  <w:rStyle w:val="InternetLink"/>
                  <w:rFonts w:ascii="Corbel" w:hAnsi="Corbel" w:cs="Calibri Light"/>
                  <w:sz w:val="18"/>
                  <w:szCs w:val="18"/>
                  <w:shd w:val="clear" w:color="auto" w:fill="DBE5F1" w:themeFill="accent1" w:themeFillTint="33"/>
                  <w:lang w:val="en-GB" w:eastAsia="fr-FR"/>
                </w:rPr>
                <w:t>French</w:t>
              </w:r>
            </w:hyperlink>
            <w:r w:rsidRPr="00C27D2A">
              <w:rPr>
                <w:rFonts w:ascii="Corbel" w:hAnsi="Corbel" w:cs="Calibri Light"/>
                <w:sz w:val="18"/>
                <w:szCs w:val="18"/>
                <w:lang w:val="en-GB"/>
              </w:rPr>
              <w:t xml:space="preserve">, published by </w:t>
            </w:r>
            <w:r w:rsidRPr="00C27D2A">
              <w:rPr>
                <w:rFonts w:ascii="Corbel" w:hAnsi="Corbel" w:cs="Calibri Light"/>
                <w:i/>
                <w:iCs/>
                <w:sz w:val="18"/>
                <w:szCs w:val="18"/>
                <w:lang w:val="en-GB"/>
              </w:rPr>
              <w:t xml:space="preserve">Whales Online, </w:t>
            </w:r>
            <w:r w:rsidRPr="00C27D2A">
              <w:rPr>
                <w:rFonts w:ascii="Corbel" w:hAnsi="Corbel" w:cs="Calibri Light"/>
                <w:sz w:val="18"/>
                <w:szCs w:val="18"/>
                <w:lang w:val="en-GB"/>
              </w:rPr>
              <w:t>a Canadian magazine and encyclopaedia</w:t>
            </w:r>
            <w:r w:rsidRPr="00EF41EF">
              <w:rPr>
                <w:rFonts w:ascii="Corbel" w:hAnsi="Corbel" w:cs="Calibri Light"/>
                <w:sz w:val="18"/>
                <w:szCs w:val="18"/>
                <w:lang w:val="en-GB"/>
              </w:rPr>
              <w:t>.</w:t>
            </w:r>
            <w:r w:rsidRPr="00EF41EF">
              <w:rPr>
                <w:rFonts w:ascii="Corbel" w:hAnsi="Corbel" w:cs="Calibri Light"/>
                <w:sz w:val="18"/>
                <w:szCs w:val="18"/>
                <w:lang w:val="en-GB" w:eastAsia="it-IT"/>
              </w:rPr>
              <w:t xml:space="preserve"> </w:t>
            </w:r>
            <w:r w:rsidR="00FC2668" w:rsidRPr="00EF41EF">
              <w:rPr>
                <w:rFonts w:ascii="Corbel" w:hAnsi="Corbel" w:cs="Calibri Light"/>
                <w:noProof/>
                <w:sz w:val="18"/>
                <w:szCs w:val="18"/>
                <w:lang w:val="en-GB" w:eastAsia="it-IT"/>
              </w:rPr>
              <w:drawing>
                <wp:inline distT="19050" distB="23495" distL="19050" distR="13970" wp14:anchorId="77D74C2E" wp14:editId="19927D9E">
                  <wp:extent cx="2298542" cy="2074984"/>
                  <wp:effectExtent l="0" t="0" r="6985" b="1905"/>
                  <wp:docPr id="10" name="Immagine 1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8" descr="Immagine che contiene testo&#10;&#10;Descrizione generata automaticamente"/>
                          <pic:cNvPicPr>
                            <a:picLocks noChangeAspect="1" noChangeArrowheads="1"/>
                          </pic:cNvPicPr>
                        </pic:nvPicPr>
                        <pic:blipFill>
                          <a:blip r:embed="rId39"/>
                          <a:stretch>
                            <a:fillRect/>
                          </a:stretch>
                        </pic:blipFill>
                        <pic:spPr bwMode="auto">
                          <a:xfrm>
                            <a:off x="0" y="0"/>
                            <a:ext cx="2301134" cy="2077323"/>
                          </a:xfrm>
                          <a:prstGeom prst="rect">
                            <a:avLst/>
                          </a:prstGeom>
                        </pic:spPr>
                      </pic:pic>
                    </a:graphicData>
                  </a:graphic>
                </wp:inline>
              </w:drawing>
            </w:r>
          </w:p>
        </w:tc>
        <w:tc>
          <w:tcPr>
            <w:tcW w:w="4661" w:type="dxa"/>
            <w:tcBorders>
              <w:top w:val="single" w:sz="4" w:space="0" w:color="auto"/>
              <w:left w:val="single" w:sz="4" w:space="0" w:color="auto"/>
              <w:bottom w:val="single" w:sz="4" w:space="0" w:color="auto"/>
              <w:right w:val="single" w:sz="4" w:space="0" w:color="auto"/>
            </w:tcBorders>
          </w:tcPr>
          <w:p w14:paraId="7E9A33BC" w14:textId="77777777" w:rsidR="00553A83" w:rsidRPr="00EF41EF" w:rsidRDefault="00553A83" w:rsidP="00EE0078">
            <w:pPr>
              <w:spacing w:after="60"/>
              <w:jc w:val="both"/>
              <w:rPr>
                <w:rFonts w:ascii="Corbel" w:hAnsi="Corbel" w:cs="Calibri Light"/>
                <w:sz w:val="18"/>
                <w:szCs w:val="18"/>
                <w:lang w:val="en-GB"/>
              </w:rPr>
            </w:pPr>
            <w:r w:rsidRPr="003E0DD3">
              <w:rPr>
                <w:rFonts w:ascii="Corbel" w:hAnsi="Corbel"/>
                <w:sz w:val="18"/>
                <w:szCs w:val="18"/>
                <w:lang w:val="en-GB"/>
              </w:rPr>
              <w:t xml:space="preserve">Paper by Bernaldo de Quirós and colleagues (2019) </w:t>
            </w:r>
            <w:r w:rsidRPr="00C27D2A">
              <w:rPr>
                <w:rFonts w:ascii="Corbel" w:hAnsi="Corbel" w:cs="Calibri Light"/>
                <w:sz w:val="18"/>
                <w:szCs w:val="18"/>
                <w:lang w:val="en-GB"/>
              </w:rPr>
              <w:t xml:space="preserve">on </w:t>
            </w:r>
            <w:r w:rsidRPr="00C27D2A">
              <w:rPr>
                <w:rFonts w:ascii="Corbel" w:hAnsi="Corbel" w:cs="Calibri Light"/>
                <w:i/>
                <w:iCs/>
                <w:sz w:val="18"/>
                <w:szCs w:val="18"/>
                <w:lang w:val="en-GB"/>
              </w:rPr>
              <w:t>Advances in research on the impacts of anti-submarine sonar on beaked whales</w:t>
            </w:r>
            <w:r w:rsidRPr="00C27D2A">
              <w:rPr>
                <w:rFonts w:ascii="Corbel" w:hAnsi="Corbel" w:cs="Calibri Light"/>
                <w:sz w:val="18"/>
                <w:szCs w:val="18"/>
                <w:lang w:val="en-GB"/>
              </w:rPr>
              <w:t>, which summarises all technical aspects of this issue.</w:t>
            </w:r>
          </w:p>
          <w:p w14:paraId="7CBFB3A5" w14:textId="77777777" w:rsidR="00553A83" w:rsidRPr="00EF41EF" w:rsidRDefault="00553A83" w:rsidP="00EE0078">
            <w:pPr>
              <w:spacing w:after="60"/>
              <w:jc w:val="center"/>
              <w:rPr>
                <w:rFonts w:ascii="Corbel" w:hAnsi="Corbel" w:cs="Calibri Light"/>
                <w:sz w:val="18"/>
                <w:szCs w:val="18"/>
                <w:lang w:val="en-GB"/>
              </w:rPr>
            </w:pPr>
            <w:r w:rsidRPr="00EF41EF">
              <w:rPr>
                <w:rFonts w:ascii="Corbel" w:hAnsi="Corbel" w:cs="Calibri Light"/>
                <w:noProof/>
                <w:sz w:val="18"/>
                <w:szCs w:val="18"/>
                <w:lang w:val="en-GB" w:eastAsia="it-IT"/>
              </w:rPr>
              <w:drawing>
                <wp:inline distT="19050" distB="23495" distL="19050" distR="10160" wp14:anchorId="18157574" wp14:editId="0A47962C">
                  <wp:extent cx="2618740" cy="1862455"/>
                  <wp:effectExtent l="0" t="0" r="0" b="4445"/>
                  <wp:docPr id="11" name="Immagine 1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2">
                            <a:hlinkClick r:id="rId23"/>
                          </pic:cNvPr>
                          <pic:cNvPicPr>
                            <a:picLocks noChangeAspect="1" noChangeArrowheads="1"/>
                          </pic:cNvPicPr>
                        </pic:nvPicPr>
                        <pic:blipFill>
                          <a:blip r:embed="rId40"/>
                          <a:stretch>
                            <a:fillRect/>
                          </a:stretch>
                        </pic:blipFill>
                        <pic:spPr bwMode="auto">
                          <a:xfrm>
                            <a:off x="0" y="0"/>
                            <a:ext cx="2618740" cy="1862455"/>
                          </a:xfrm>
                          <a:prstGeom prst="rect">
                            <a:avLst/>
                          </a:prstGeom>
                        </pic:spPr>
                      </pic:pic>
                    </a:graphicData>
                  </a:graphic>
                </wp:inline>
              </w:drawing>
            </w:r>
          </w:p>
        </w:tc>
      </w:tr>
    </w:tbl>
    <w:tbl>
      <w:tblPr>
        <w:tblStyle w:val="Grilledutableau"/>
        <w:tblpPr w:leftFromText="141" w:rightFromText="141" w:vertAnchor="text" w:horzAnchor="margin" w:tblpY="518"/>
        <w:tblW w:w="9322" w:type="dxa"/>
        <w:tblLayout w:type="fixed"/>
        <w:tblLook w:val="04A0" w:firstRow="1" w:lastRow="0" w:firstColumn="1" w:lastColumn="0" w:noHBand="0" w:noVBand="1"/>
      </w:tblPr>
      <w:tblGrid>
        <w:gridCol w:w="4644"/>
        <w:gridCol w:w="4678"/>
      </w:tblGrid>
      <w:tr w:rsidR="000B6330" w:rsidRPr="00886685" w14:paraId="53CB2B30" w14:textId="77777777" w:rsidTr="000B6330">
        <w:tc>
          <w:tcPr>
            <w:tcW w:w="4644" w:type="dxa"/>
            <w:vAlign w:val="center"/>
          </w:tcPr>
          <w:p w14:paraId="6B7A9457" w14:textId="77777777" w:rsidR="000B6330" w:rsidRPr="00886685" w:rsidRDefault="000B6330" w:rsidP="000B6330">
            <w:pPr>
              <w:spacing w:after="60"/>
              <w:rPr>
                <w:rFonts w:ascii="Corbel" w:hAnsi="Corbel" w:cs="Calibri Light"/>
                <w:sz w:val="18"/>
                <w:szCs w:val="18"/>
                <w:lang w:val="en-GB" w:eastAsia="it-IT"/>
              </w:rPr>
            </w:pPr>
            <w:r w:rsidRPr="00367D18">
              <w:rPr>
                <w:rFonts w:ascii="Corbel" w:hAnsi="Corbel" w:cs="Calibri Light"/>
                <w:sz w:val="18"/>
                <w:szCs w:val="18"/>
                <w:lang w:val="en-GB" w:eastAsia="it-IT"/>
              </w:rPr>
              <w:lastRenderedPageBreak/>
              <w:t xml:space="preserve">Cañadas </w:t>
            </w:r>
            <w:r w:rsidRPr="00367D18">
              <w:rPr>
                <w:rFonts w:ascii="Corbel" w:eastAsia="Times New Roman" w:hAnsi="Corbel" w:cs="Calibri Light"/>
                <w:color w:val="000000"/>
                <w:sz w:val="18"/>
                <w:szCs w:val="18"/>
                <w:lang w:val="en-GB" w:eastAsia="fr-FR"/>
              </w:rPr>
              <w:t>et al. (2018) mentions the Pelagos Sanctuary among the areas with the highest density of Cuvier’s beaked whales (red areas in Fig. 1 and 3). It also provides an abundance estimate for the whole Mediterranean Sea and offers some considerations on management implications.</w:t>
            </w:r>
            <w:r w:rsidRPr="002C5D32">
              <w:rPr>
                <w:rFonts w:ascii="Corbel" w:hAnsi="Corbel" w:cs="Calibri Light"/>
                <w:sz w:val="18"/>
                <w:szCs w:val="18"/>
                <w:lang w:val="en-GB" w:eastAsia="it-IT"/>
              </w:rPr>
              <w:t xml:space="preserve"> </w:t>
            </w:r>
            <w:r w:rsidRPr="00886685">
              <w:rPr>
                <w:rFonts w:ascii="Corbel" w:hAnsi="Corbel" w:cs="Calibri Light"/>
                <w:noProof/>
                <w:sz w:val="18"/>
                <w:szCs w:val="18"/>
                <w:lang w:val="en-GB" w:eastAsia="it-IT"/>
              </w:rPr>
              <w:drawing>
                <wp:inline distT="19050" distB="16510" distL="19050" distR="20320" wp14:anchorId="104AC003" wp14:editId="1EB4E4D8">
                  <wp:extent cx="2914015" cy="1470025"/>
                  <wp:effectExtent l="0" t="0" r="635" b="0"/>
                  <wp:docPr id="12" name="Immagine 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4">
                            <a:hlinkClick r:id="rId29"/>
                          </pic:cNvPr>
                          <pic:cNvPicPr>
                            <a:picLocks noChangeAspect="1" noChangeArrowheads="1"/>
                          </pic:cNvPicPr>
                        </pic:nvPicPr>
                        <pic:blipFill>
                          <a:blip r:embed="rId41"/>
                          <a:stretch>
                            <a:fillRect/>
                          </a:stretch>
                        </pic:blipFill>
                        <pic:spPr bwMode="auto">
                          <a:xfrm>
                            <a:off x="0" y="0"/>
                            <a:ext cx="2914015" cy="1470025"/>
                          </a:xfrm>
                          <a:prstGeom prst="rect">
                            <a:avLst/>
                          </a:prstGeom>
                        </pic:spPr>
                      </pic:pic>
                    </a:graphicData>
                  </a:graphic>
                </wp:inline>
              </w:drawing>
            </w:r>
          </w:p>
          <w:p w14:paraId="5899C770" w14:textId="77777777" w:rsidR="000B6330" w:rsidRPr="00886685" w:rsidRDefault="000B6330" w:rsidP="000B6330">
            <w:pPr>
              <w:spacing w:before="120" w:after="60"/>
              <w:jc w:val="both"/>
              <w:rPr>
                <w:rFonts w:ascii="Corbel" w:hAnsi="Corbel" w:cs="Calibri Light"/>
                <w:sz w:val="18"/>
                <w:szCs w:val="18"/>
                <w:lang w:val="en-GB"/>
              </w:rPr>
            </w:pPr>
          </w:p>
        </w:tc>
        <w:tc>
          <w:tcPr>
            <w:tcW w:w="4678" w:type="dxa"/>
          </w:tcPr>
          <w:p w14:paraId="1E84FB04" w14:textId="77777777" w:rsidR="000B6330" w:rsidRPr="00367D18" w:rsidRDefault="000B6330" w:rsidP="000B6330">
            <w:pPr>
              <w:spacing w:before="120" w:after="60"/>
              <w:jc w:val="both"/>
              <w:rPr>
                <w:rFonts w:ascii="Corbel" w:eastAsia="Times New Roman" w:hAnsi="Corbel" w:cs="Arial"/>
                <w:color w:val="000000"/>
                <w:sz w:val="18"/>
                <w:szCs w:val="18"/>
                <w:lang w:val="en-GB" w:eastAsia="fr-FR"/>
              </w:rPr>
            </w:pPr>
            <w:r w:rsidRPr="00367D18">
              <w:rPr>
                <w:rFonts w:ascii="Corbel" w:eastAsia="Times New Roman" w:hAnsi="Corbel" w:cs="Arial"/>
                <w:color w:val="000000"/>
                <w:sz w:val="18"/>
                <w:szCs w:val="18"/>
                <w:lang w:val="en-GB" w:eastAsia="fr-FR"/>
              </w:rPr>
              <w:t>Frantzis (1998) was the first scientist linking Cuvier’s beaked whales</w:t>
            </w:r>
            <w:r>
              <w:rPr>
                <w:rFonts w:ascii="Corbel" w:eastAsia="Times New Roman" w:hAnsi="Corbel" w:cs="Arial"/>
                <w:color w:val="000000"/>
                <w:sz w:val="18"/>
                <w:szCs w:val="18"/>
                <w:lang w:val="en-GB" w:eastAsia="fr-FR"/>
              </w:rPr>
              <w:t>’</w:t>
            </w:r>
            <w:r w:rsidRPr="00367D18">
              <w:rPr>
                <w:rFonts w:ascii="Corbel" w:eastAsia="Times New Roman" w:hAnsi="Corbel" w:cs="Arial"/>
                <w:color w:val="000000"/>
                <w:sz w:val="18"/>
                <w:szCs w:val="18"/>
                <w:lang w:val="en-GB" w:eastAsia="fr-FR"/>
              </w:rPr>
              <w:t xml:space="preserve"> atypical mass strandings to military sonars</w:t>
            </w:r>
            <w:r w:rsidRPr="00367D18">
              <w:rPr>
                <w:rFonts w:ascii="Corbel" w:eastAsia="Times New Roman" w:hAnsi="Corbel" w:cs="Arial"/>
                <w:color w:val="000000"/>
                <w:sz w:val="16"/>
                <w:szCs w:val="16"/>
                <w:lang w:val="en-GB" w:eastAsia="fr-FR"/>
              </w:rPr>
              <w:t>.</w:t>
            </w:r>
          </w:p>
          <w:p w14:paraId="6E9E8E6F" w14:textId="77777777" w:rsidR="000B6330" w:rsidRPr="00886685" w:rsidRDefault="000B6330" w:rsidP="000B6330">
            <w:pPr>
              <w:spacing w:before="120" w:after="60"/>
              <w:jc w:val="center"/>
              <w:rPr>
                <w:rFonts w:ascii="Corbel" w:hAnsi="Corbel" w:cs="Calibri Light"/>
                <w:sz w:val="18"/>
                <w:szCs w:val="18"/>
                <w:lang w:val="en-GB"/>
              </w:rPr>
            </w:pPr>
            <w:r w:rsidRPr="00886685">
              <w:rPr>
                <w:rFonts w:ascii="Corbel" w:hAnsi="Corbel" w:cs="Calibri Light"/>
                <w:noProof/>
                <w:sz w:val="18"/>
                <w:szCs w:val="18"/>
                <w:lang w:val="en-GB" w:eastAsia="it-IT"/>
              </w:rPr>
              <w:drawing>
                <wp:inline distT="19050" distB="19685" distL="19050" distR="26670" wp14:anchorId="1CBBFD53" wp14:editId="72F21E3C">
                  <wp:extent cx="2526665" cy="1828800"/>
                  <wp:effectExtent l="0" t="0" r="6985" b="0"/>
                  <wp:docPr id="14" name="Immagine 1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3">
                            <a:hlinkClick r:id="rId24"/>
                          </pic:cNvPr>
                          <pic:cNvPicPr>
                            <a:picLocks noChangeAspect="1" noChangeArrowheads="1"/>
                          </pic:cNvPicPr>
                        </pic:nvPicPr>
                        <pic:blipFill>
                          <a:blip r:embed="rId42"/>
                          <a:stretch>
                            <a:fillRect/>
                          </a:stretch>
                        </pic:blipFill>
                        <pic:spPr bwMode="auto">
                          <a:xfrm>
                            <a:off x="0" y="0"/>
                            <a:ext cx="2526665" cy="1828800"/>
                          </a:xfrm>
                          <a:prstGeom prst="rect">
                            <a:avLst/>
                          </a:prstGeom>
                        </pic:spPr>
                      </pic:pic>
                    </a:graphicData>
                  </a:graphic>
                </wp:inline>
              </w:drawing>
            </w:r>
          </w:p>
        </w:tc>
      </w:tr>
      <w:tr w:rsidR="000B6330" w:rsidRPr="003E0DD3" w14:paraId="30D2566F" w14:textId="77777777" w:rsidTr="000B6330">
        <w:trPr>
          <w:trHeight w:val="2597"/>
        </w:trPr>
        <w:tc>
          <w:tcPr>
            <w:tcW w:w="4644" w:type="dxa"/>
          </w:tcPr>
          <w:p w14:paraId="3444BBD0" w14:textId="77777777" w:rsidR="000B6330" w:rsidRPr="00EC73AA" w:rsidRDefault="000B6330" w:rsidP="000B6330">
            <w:pPr>
              <w:spacing w:before="120" w:after="60"/>
              <w:rPr>
                <w:rFonts w:ascii="Corbel" w:hAnsi="Corbel" w:cs="Calibri Light"/>
                <w:sz w:val="18"/>
                <w:szCs w:val="18"/>
                <w:lang w:val="en-GB" w:eastAsia="it-IT"/>
              </w:rPr>
            </w:pPr>
            <w:proofErr w:type="spellStart"/>
            <w:r w:rsidRPr="00EC73AA">
              <w:rPr>
                <w:rFonts w:ascii="Corbel" w:eastAsia="Times New Roman" w:hAnsi="Corbel" w:cs="Arial"/>
                <w:color w:val="000000"/>
                <w:sz w:val="18"/>
                <w:szCs w:val="18"/>
                <w:lang w:val="en-GB" w:eastAsia="fr-FR"/>
              </w:rPr>
              <w:t>Filadefo</w:t>
            </w:r>
            <w:proofErr w:type="spellEnd"/>
            <w:r w:rsidRPr="00EC73AA">
              <w:rPr>
                <w:rFonts w:ascii="Corbel" w:eastAsia="Times New Roman" w:hAnsi="Corbel" w:cs="Arial"/>
                <w:color w:val="000000"/>
                <w:sz w:val="18"/>
                <w:szCs w:val="18"/>
                <w:lang w:val="en-GB" w:eastAsia="fr-FR"/>
              </w:rPr>
              <w:t xml:space="preserve"> et al. (2009) is one of the several studies by NURC that examined claims from Frantzis </w:t>
            </w:r>
            <w:r w:rsidRPr="00EC73AA">
              <w:rPr>
                <w:rFonts w:ascii="Corbel" w:hAnsi="Corbel" w:cs="Calibri Light"/>
                <w:sz w:val="18"/>
                <w:szCs w:val="18"/>
                <w:lang w:val="en-GB" w:eastAsia="it-IT"/>
              </w:rPr>
              <w:t>(1998).</w:t>
            </w:r>
          </w:p>
          <w:p w14:paraId="4BE5D934" w14:textId="77777777" w:rsidR="000B6330" w:rsidRPr="00886685" w:rsidRDefault="000B6330" w:rsidP="000B6330">
            <w:pPr>
              <w:spacing w:before="120" w:after="60"/>
              <w:jc w:val="center"/>
              <w:rPr>
                <w:rFonts w:ascii="Corbel" w:eastAsia="Times New Roman" w:hAnsi="Corbel" w:cs="Arial"/>
                <w:color w:val="000000"/>
                <w:sz w:val="16"/>
                <w:szCs w:val="16"/>
                <w:lang w:val="en-GB" w:eastAsia="fr-FR"/>
              </w:rPr>
            </w:pPr>
            <w:r w:rsidRPr="00886685">
              <w:rPr>
                <w:rFonts w:ascii="Corbel" w:hAnsi="Corbel" w:cs="Calibri Light"/>
                <w:noProof/>
                <w:lang w:val="en-GB" w:eastAsia="it-IT"/>
              </w:rPr>
              <w:drawing>
                <wp:inline distT="19050" distB="15240" distL="19050" distR="10160" wp14:anchorId="4D7ECFC5" wp14:editId="14F588AB">
                  <wp:extent cx="2580640" cy="1261110"/>
                  <wp:effectExtent l="0" t="0" r="0" b="0"/>
                  <wp:docPr id="13" name="Immagine 1" descr="Immagine che contiene testo&#10;&#10;Descrizione generata automaticament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 descr="Immagine che contiene testo&#10;&#10;Descrizione generata automaticamente">
                            <a:hlinkClick r:id="rId25"/>
                          </pic:cNvPr>
                          <pic:cNvPicPr>
                            <a:picLocks noChangeAspect="1" noChangeArrowheads="1"/>
                          </pic:cNvPicPr>
                        </pic:nvPicPr>
                        <pic:blipFill>
                          <a:blip r:embed="rId43"/>
                          <a:stretch>
                            <a:fillRect/>
                          </a:stretch>
                        </pic:blipFill>
                        <pic:spPr bwMode="auto">
                          <a:xfrm>
                            <a:off x="0" y="0"/>
                            <a:ext cx="2580640" cy="1261110"/>
                          </a:xfrm>
                          <a:prstGeom prst="rect">
                            <a:avLst/>
                          </a:prstGeom>
                        </pic:spPr>
                      </pic:pic>
                    </a:graphicData>
                  </a:graphic>
                </wp:inline>
              </w:drawing>
            </w:r>
          </w:p>
        </w:tc>
        <w:tc>
          <w:tcPr>
            <w:tcW w:w="4678" w:type="dxa"/>
          </w:tcPr>
          <w:p w14:paraId="4BCA7409" w14:textId="77777777" w:rsidR="000B6330" w:rsidRPr="00EC73AA" w:rsidRDefault="000B6330" w:rsidP="000B6330">
            <w:pPr>
              <w:spacing w:before="120" w:after="60"/>
              <w:rPr>
                <w:rFonts w:ascii="Corbel" w:hAnsi="Corbel" w:cs="Calibri Light"/>
                <w:sz w:val="18"/>
                <w:szCs w:val="18"/>
                <w:lang w:val="en-GB" w:eastAsia="it-IT"/>
              </w:rPr>
            </w:pPr>
            <w:proofErr w:type="spellStart"/>
            <w:r w:rsidRPr="00EC73AA">
              <w:rPr>
                <w:rFonts w:ascii="Corbel" w:hAnsi="Corbel" w:cs="Calibri Light"/>
                <w:sz w:val="18"/>
                <w:szCs w:val="18"/>
                <w:lang w:val="en-GB" w:eastAsia="it-IT"/>
              </w:rPr>
              <w:t>Basat's</w:t>
            </w:r>
            <w:proofErr w:type="spellEnd"/>
            <w:r w:rsidRPr="00EC73AA">
              <w:rPr>
                <w:rFonts w:ascii="Corbel" w:hAnsi="Corbel" w:cs="Calibri Light"/>
                <w:sz w:val="18"/>
                <w:szCs w:val="18"/>
                <w:lang w:val="en-GB" w:eastAsia="it-IT"/>
              </w:rPr>
              <w:t xml:space="preserve"> </w:t>
            </w:r>
            <w:hyperlink r:id="rId44" w:history="1">
              <w:r w:rsidRPr="00EC73AA">
                <w:rPr>
                  <w:rStyle w:val="Lienhypertexte"/>
                  <w:rFonts w:ascii="Corbel" w:hAnsi="Corbel" w:cs="Calibri Light"/>
                  <w:sz w:val="18"/>
                  <w:szCs w:val="18"/>
                  <w:lang w:val="en-GB" w:eastAsia="it-IT"/>
                </w:rPr>
                <w:t>Cuvier's Beaked Whale Mass Stranding Event (preliminary report)</w:t>
              </w:r>
            </w:hyperlink>
            <w:r w:rsidRPr="00EC73AA">
              <w:rPr>
                <w:rFonts w:ascii="Corbel" w:hAnsi="Corbel" w:cs="Calibri Light"/>
                <w:sz w:val="18"/>
                <w:szCs w:val="18"/>
                <w:lang w:val="en-GB" w:eastAsia="it-IT"/>
              </w:rPr>
              <w:t xml:space="preserve"> summarises some information on a recent mass stranding of 12 beaked whales that occurred in February 2023 off the south coast of Turkey and north of Cyprus. This event occurred while extensive navy exercises were taking place and carcasses showed clear signs of gas embolism.</w:t>
            </w:r>
          </w:p>
        </w:tc>
      </w:tr>
    </w:tbl>
    <w:p w14:paraId="6C86391D" w14:textId="13AEF7C2" w:rsidR="00553A83" w:rsidRPr="00FC2668" w:rsidRDefault="00553A83" w:rsidP="00FC2668">
      <w:pPr>
        <w:rPr>
          <w:lang w:val="en-GB"/>
        </w:rPr>
      </w:pPr>
    </w:p>
    <w:p w14:paraId="744A00B2" w14:textId="59317973" w:rsidR="00553A83" w:rsidRPr="00FC2668" w:rsidRDefault="00553A83" w:rsidP="00553A83">
      <w:pPr>
        <w:spacing w:before="240"/>
        <w:jc w:val="both"/>
        <w:rPr>
          <w:rFonts w:ascii="Corbel" w:eastAsia="Times New Roman" w:hAnsi="Corbel" w:cs="Calibri Light"/>
          <w:b/>
          <w:bCs/>
          <w:i/>
          <w:iCs/>
          <w:color w:val="000000"/>
          <w:lang w:val="en-GB"/>
        </w:rPr>
      </w:pPr>
      <w:r w:rsidRPr="00886685">
        <w:rPr>
          <w:rFonts w:ascii="Corbel" w:eastAsia="Times New Roman" w:hAnsi="Corbel" w:cs="Calibri Light"/>
          <w:b/>
          <w:bCs/>
          <w:i/>
          <w:iCs/>
          <w:color w:val="000000"/>
          <w:lang w:val="en-GB"/>
        </w:rPr>
        <w:t xml:space="preserve">4. </w:t>
      </w:r>
      <w:r w:rsidRPr="00B64167">
        <w:rPr>
          <w:rFonts w:ascii="Corbel" w:eastAsia="Times New Roman" w:hAnsi="Corbel" w:cs="Calibri Light"/>
          <w:b/>
          <w:bCs/>
          <w:i/>
          <w:iCs/>
          <w:color w:val="000000"/>
          <w:lang w:val="en-GB"/>
        </w:rPr>
        <w:t>Concerns raised by the Pelagos Working Group on Impacts</w:t>
      </w:r>
    </w:p>
    <w:p w14:paraId="5609B3E9" w14:textId="77777777" w:rsidR="00553A83" w:rsidRPr="00886685" w:rsidRDefault="00553A83" w:rsidP="00553A83">
      <w:pPr>
        <w:jc w:val="both"/>
        <w:rPr>
          <w:rFonts w:ascii="Corbel" w:eastAsia="Times New Roman" w:hAnsi="Corbel" w:cs="Calibri Light"/>
          <w:color w:val="000000"/>
          <w:lang w:val="en-GB"/>
        </w:rPr>
      </w:pPr>
      <w:r w:rsidRPr="00B64167">
        <w:rPr>
          <w:rFonts w:ascii="Corbel" w:eastAsia="Times New Roman" w:hAnsi="Corbel" w:cs="Calibri Light"/>
          <w:color w:val="000000"/>
          <w:lang w:val="en-GB"/>
        </w:rPr>
        <w:t xml:space="preserve">Recognising the right of </w:t>
      </w:r>
      <w:r>
        <w:rPr>
          <w:rFonts w:ascii="Corbel" w:eastAsia="Times New Roman" w:hAnsi="Corbel" w:cs="Calibri Light"/>
          <w:color w:val="000000"/>
          <w:lang w:val="en-GB"/>
        </w:rPr>
        <w:t xml:space="preserve">the countries to </w:t>
      </w:r>
      <w:r w:rsidRPr="00B64167">
        <w:rPr>
          <w:rFonts w:ascii="Corbel" w:eastAsia="Times New Roman" w:hAnsi="Corbel" w:cs="Calibri Light"/>
          <w:color w:val="000000"/>
          <w:lang w:val="en-GB"/>
        </w:rPr>
        <w:t>undertake military exercises</w:t>
      </w:r>
      <w:r w:rsidRPr="00E21376">
        <w:rPr>
          <w:rFonts w:ascii="Corbel" w:eastAsia="Times New Roman" w:hAnsi="Corbel" w:cs="Calibri Light"/>
          <w:color w:val="000000"/>
          <w:lang w:val="en-GB"/>
        </w:rPr>
        <w:t>, the Pelagos Working Group on Impacts</w:t>
      </w:r>
      <w:r>
        <w:rPr>
          <w:rFonts w:ascii="Corbel" w:eastAsia="Times New Roman" w:hAnsi="Corbel" w:cs="Calibri Light"/>
          <w:color w:val="000000"/>
          <w:lang w:val="en-GB"/>
        </w:rPr>
        <w:t xml:space="preserve"> </w:t>
      </w:r>
      <w:r>
        <w:rPr>
          <w:rFonts w:ascii="Corbel" w:eastAsia="Times New Roman" w:hAnsi="Corbel" w:cs="Calibri Light"/>
          <w:b/>
          <w:bCs/>
          <w:color w:val="000000"/>
          <w:lang w:val="en-GB"/>
        </w:rPr>
        <w:t>emphasises that</w:t>
      </w:r>
      <w:r w:rsidRPr="00886685">
        <w:rPr>
          <w:rFonts w:ascii="Corbel" w:eastAsia="Times New Roman" w:hAnsi="Corbel" w:cs="Calibri Light"/>
          <w:color w:val="000000"/>
          <w:lang w:val="en-GB"/>
        </w:rPr>
        <w:t>:</w:t>
      </w:r>
    </w:p>
    <w:p w14:paraId="4D47C63D" w14:textId="77777777" w:rsidR="00553A83" w:rsidRPr="00886685" w:rsidRDefault="00553A83" w:rsidP="00553A83">
      <w:pPr>
        <w:pStyle w:val="Paragraphedeliste"/>
        <w:numPr>
          <w:ilvl w:val="0"/>
          <w:numId w:val="59"/>
        </w:numPr>
        <w:jc w:val="both"/>
        <w:rPr>
          <w:rFonts w:ascii="Corbel" w:hAnsi="Corbel" w:cs="Calibri Light"/>
          <w:lang w:val="en-GB"/>
        </w:rPr>
      </w:pPr>
      <w:r w:rsidRPr="00CB4BC7">
        <w:rPr>
          <w:rFonts w:ascii="Corbel" w:eastAsia="Times New Roman" w:hAnsi="Corbel" w:cs="Calibri Light"/>
          <w:color w:val="000000"/>
          <w:sz w:val="22"/>
          <w:szCs w:val="22"/>
          <w:lang w:val="en-GB"/>
        </w:rPr>
        <w:t xml:space="preserve">The </w:t>
      </w:r>
      <w:r w:rsidRPr="00CB4BC7">
        <w:rPr>
          <w:rFonts w:ascii="Corbel" w:eastAsia="Times New Roman" w:hAnsi="Corbel" w:cs="Calibri Light"/>
          <w:b/>
          <w:bCs/>
          <w:color w:val="000000"/>
          <w:sz w:val="22"/>
          <w:szCs w:val="22"/>
          <w:lang w:val="en-GB"/>
        </w:rPr>
        <w:t>Pelagos Sanctuary</w:t>
      </w:r>
      <w:r w:rsidRPr="00CB4BC7">
        <w:rPr>
          <w:rFonts w:ascii="Corbel" w:eastAsia="Times New Roman" w:hAnsi="Corbel" w:cs="Calibri Light"/>
          <w:color w:val="000000"/>
          <w:sz w:val="22"/>
          <w:szCs w:val="22"/>
          <w:lang w:val="en-GB"/>
        </w:rPr>
        <w:t xml:space="preserve"> is an important habitat for </w:t>
      </w:r>
      <w:r>
        <w:rPr>
          <w:rFonts w:ascii="Corbel" w:eastAsia="Times New Roman" w:hAnsi="Corbel" w:cs="Calibri Light"/>
          <w:color w:val="000000"/>
          <w:sz w:val="22"/>
          <w:szCs w:val="22"/>
          <w:lang w:val="en-GB"/>
        </w:rPr>
        <w:t xml:space="preserve">the </w:t>
      </w:r>
      <w:r w:rsidRPr="00CB4BC7">
        <w:rPr>
          <w:rFonts w:ascii="Corbel" w:eastAsia="Times New Roman" w:hAnsi="Corbel" w:cs="Calibri Light"/>
          <w:color w:val="000000"/>
          <w:sz w:val="22"/>
          <w:szCs w:val="22"/>
          <w:lang w:val="en-GB"/>
        </w:rPr>
        <w:t xml:space="preserve">Cuvier’s beaked whale and contains two </w:t>
      </w:r>
      <w:r>
        <w:rPr>
          <w:rFonts w:ascii="Corbel" w:eastAsia="Times New Roman" w:hAnsi="Corbel" w:cs="Calibri Light"/>
          <w:color w:val="000000"/>
          <w:sz w:val="22"/>
          <w:szCs w:val="22"/>
          <w:lang w:val="en-GB"/>
        </w:rPr>
        <w:t xml:space="preserve">out </w:t>
      </w:r>
      <w:r w:rsidRPr="00CB4BC7">
        <w:rPr>
          <w:rFonts w:ascii="Corbel" w:eastAsia="Times New Roman" w:hAnsi="Corbel" w:cs="Calibri Light"/>
          <w:color w:val="000000"/>
          <w:sz w:val="22"/>
          <w:szCs w:val="22"/>
          <w:lang w:val="en-GB"/>
        </w:rPr>
        <w:t>of five Mediterranean areas with the highest density for this species.</w:t>
      </w:r>
    </w:p>
    <w:p w14:paraId="558CEEC5" w14:textId="77777777" w:rsidR="00553A83" w:rsidRPr="00886685" w:rsidRDefault="00553A83" w:rsidP="00553A83">
      <w:pPr>
        <w:pStyle w:val="Paragraphedeliste"/>
        <w:numPr>
          <w:ilvl w:val="0"/>
          <w:numId w:val="59"/>
        </w:numPr>
        <w:jc w:val="both"/>
        <w:rPr>
          <w:rFonts w:ascii="Corbel" w:hAnsi="Corbel" w:cs="Calibri Light"/>
          <w:sz w:val="22"/>
          <w:szCs w:val="22"/>
          <w:lang w:val="en-GB"/>
        </w:rPr>
      </w:pPr>
      <w:r w:rsidRPr="00B64167">
        <w:rPr>
          <w:rFonts w:ascii="Corbel" w:eastAsia="Times New Roman" w:hAnsi="Corbel" w:cs="Calibri Light"/>
          <w:color w:val="000000"/>
          <w:sz w:val="22"/>
          <w:szCs w:val="22"/>
          <w:lang w:val="en-GB"/>
        </w:rPr>
        <w:t xml:space="preserve">The </w:t>
      </w:r>
      <w:r w:rsidRPr="00B64167">
        <w:rPr>
          <w:rFonts w:ascii="Corbel" w:eastAsia="Times New Roman" w:hAnsi="Corbel" w:cs="Calibri Light"/>
          <w:b/>
          <w:bCs/>
          <w:color w:val="000000"/>
          <w:sz w:val="22"/>
          <w:szCs w:val="22"/>
          <w:lang w:val="en-GB"/>
        </w:rPr>
        <w:t>Cuvier’s beaked whale</w:t>
      </w:r>
      <w:r w:rsidRPr="00B64167">
        <w:rPr>
          <w:rFonts w:ascii="Corbel" w:eastAsia="Times New Roman" w:hAnsi="Corbel" w:cs="Calibri Light"/>
          <w:color w:val="000000"/>
          <w:sz w:val="22"/>
          <w:szCs w:val="22"/>
          <w:lang w:val="en-GB"/>
        </w:rPr>
        <w:t xml:space="preserve"> - </w:t>
      </w:r>
      <w:r w:rsidRPr="00B64167">
        <w:rPr>
          <w:rFonts w:ascii="Corbel" w:eastAsia="Times New Roman" w:hAnsi="Corbel" w:cs="Calibri Light"/>
          <w:b/>
          <w:bCs/>
          <w:color w:val="000000"/>
          <w:sz w:val="22"/>
          <w:szCs w:val="22"/>
          <w:lang w:val="en-GB"/>
        </w:rPr>
        <w:t>classified</w:t>
      </w:r>
      <w:r w:rsidRPr="00B64167">
        <w:rPr>
          <w:rFonts w:ascii="Corbel" w:eastAsia="Times New Roman" w:hAnsi="Corbel" w:cs="Calibri Light"/>
          <w:color w:val="000000"/>
          <w:sz w:val="22"/>
          <w:szCs w:val="22"/>
          <w:lang w:val="en-GB"/>
        </w:rPr>
        <w:t xml:space="preserve"> by the IUCN in the Mediterranean Sea as </w:t>
      </w:r>
      <w:hyperlink r:id="rId45" w:history="1">
        <w:r w:rsidRPr="00B64167">
          <w:rPr>
            <w:rStyle w:val="Lienhypertexte"/>
            <w:rFonts w:ascii="Corbel" w:eastAsia="Times New Roman" w:hAnsi="Corbel" w:cs="Calibri Light"/>
            <w:b/>
            <w:bCs/>
            <w:sz w:val="22"/>
            <w:szCs w:val="22"/>
            <w:lang w:val="en-GB"/>
          </w:rPr>
          <w:t>Vulnerable</w:t>
        </w:r>
      </w:hyperlink>
      <w:r w:rsidRPr="00B64167">
        <w:rPr>
          <w:rFonts w:ascii="Corbel" w:eastAsia="Times New Roman" w:hAnsi="Corbel" w:cs="Calibri Light"/>
          <w:color w:val="000000"/>
          <w:sz w:val="22"/>
          <w:szCs w:val="22"/>
          <w:lang w:val="en-GB"/>
        </w:rPr>
        <w:t xml:space="preserve"> (2018) - </w:t>
      </w:r>
      <w:r w:rsidRPr="00B64167">
        <w:rPr>
          <w:rFonts w:ascii="Corbel" w:eastAsia="Times New Roman" w:hAnsi="Corbel" w:cs="Calibri Light"/>
          <w:b/>
          <w:bCs/>
          <w:color w:val="000000"/>
          <w:sz w:val="22"/>
          <w:szCs w:val="22"/>
          <w:lang w:val="en-GB"/>
        </w:rPr>
        <w:t>is a protected species</w:t>
      </w:r>
      <w:r w:rsidRPr="00B64167">
        <w:rPr>
          <w:rFonts w:ascii="Corbel" w:eastAsia="Times New Roman" w:hAnsi="Corbel" w:cs="Calibri Light"/>
          <w:color w:val="000000"/>
          <w:sz w:val="22"/>
          <w:szCs w:val="22"/>
          <w:lang w:val="en-GB"/>
        </w:rPr>
        <w:t xml:space="preserve"> under the </w:t>
      </w:r>
      <w:r>
        <w:rPr>
          <w:rFonts w:ascii="Corbel" w:eastAsia="Times New Roman" w:hAnsi="Corbel" w:cs="Calibri Light"/>
          <w:color w:val="000000"/>
          <w:sz w:val="22"/>
          <w:szCs w:val="22"/>
          <w:lang w:val="en-GB"/>
        </w:rPr>
        <w:t xml:space="preserve">ratification laws of the </w:t>
      </w:r>
      <w:r w:rsidRPr="00886685">
        <w:rPr>
          <w:rFonts w:ascii="Corbel" w:eastAsia="Times New Roman" w:hAnsi="Corbel" w:cs="Calibri Light"/>
          <w:color w:val="000000"/>
          <w:sz w:val="22"/>
          <w:szCs w:val="22"/>
          <w:lang w:val="en-GB"/>
        </w:rPr>
        <w:t>Barce</w:t>
      </w:r>
      <w:r>
        <w:rPr>
          <w:rFonts w:ascii="Corbel" w:eastAsia="Times New Roman" w:hAnsi="Corbel" w:cs="Calibri Light"/>
          <w:color w:val="000000"/>
          <w:sz w:val="22"/>
          <w:szCs w:val="22"/>
          <w:lang w:val="en-GB"/>
        </w:rPr>
        <w:t>lona Convention and its protocols, and</w:t>
      </w:r>
      <w:r w:rsidRPr="00886685">
        <w:rPr>
          <w:rFonts w:ascii="Corbel" w:eastAsia="Times New Roman" w:hAnsi="Corbel" w:cs="Calibri Light"/>
          <w:color w:val="000000"/>
          <w:sz w:val="22"/>
          <w:szCs w:val="22"/>
          <w:lang w:val="en-GB"/>
        </w:rPr>
        <w:t xml:space="preserve"> in Franc</w:t>
      </w:r>
      <w:r>
        <w:rPr>
          <w:rFonts w:ascii="Corbel" w:eastAsia="Times New Roman" w:hAnsi="Corbel" w:cs="Calibri Light"/>
          <w:color w:val="000000"/>
          <w:sz w:val="22"/>
          <w:szCs w:val="22"/>
          <w:lang w:val="en-GB"/>
        </w:rPr>
        <w:t xml:space="preserve">e and in </w:t>
      </w:r>
      <w:r w:rsidRPr="00886685">
        <w:rPr>
          <w:rFonts w:ascii="Corbel" w:eastAsia="Times New Roman" w:hAnsi="Corbel" w:cs="Calibri Light"/>
          <w:color w:val="000000"/>
          <w:sz w:val="22"/>
          <w:szCs w:val="22"/>
          <w:lang w:val="en-GB"/>
        </w:rPr>
        <w:t>Ital</w:t>
      </w:r>
      <w:r>
        <w:rPr>
          <w:rFonts w:ascii="Corbel" w:eastAsia="Times New Roman" w:hAnsi="Corbel" w:cs="Calibri Light"/>
          <w:color w:val="000000"/>
          <w:sz w:val="22"/>
          <w:szCs w:val="22"/>
          <w:lang w:val="en-GB"/>
        </w:rPr>
        <w:t>y also</w:t>
      </w:r>
      <w:r w:rsidRPr="00886685">
        <w:rPr>
          <w:rFonts w:ascii="Corbel" w:eastAsia="Times New Roman" w:hAnsi="Corbel" w:cs="Calibri Light"/>
          <w:color w:val="000000"/>
          <w:sz w:val="22"/>
          <w:szCs w:val="22"/>
          <w:lang w:val="en-GB"/>
        </w:rPr>
        <w:t xml:space="preserve"> </w:t>
      </w:r>
      <w:r>
        <w:rPr>
          <w:rFonts w:ascii="Corbel" w:eastAsia="Times New Roman" w:hAnsi="Corbel" w:cs="Calibri Light"/>
          <w:color w:val="000000"/>
          <w:sz w:val="22"/>
          <w:szCs w:val="22"/>
          <w:lang w:val="en-GB"/>
        </w:rPr>
        <w:t xml:space="preserve">under </w:t>
      </w:r>
      <w:r w:rsidRPr="00B64167">
        <w:rPr>
          <w:rFonts w:ascii="Corbel" w:eastAsia="Times New Roman" w:hAnsi="Corbel" w:cs="Calibri Light"/>
          <w:color w:val="000000"/>
          <w:sz w:val="22"/>
          <w:szCs w:val="22"/>
          <w:lang w:val="en-GB"/>
        </w:rPr>
        <w:t>the EU Habitats Directive (Annex IV</w:t>
      </w:r>
      <w:r w:rsidRPr="00886685">
        <w:rPr>
          <w:rFonts w:ascii="Corbel" w:eastAsia="Times New Roman" w:hAnsi="Corbel" w:cs="Calibri Light"/>
          <w:color w:val="000000"/>
          <w:sz w:val="22"/>
          <w:szCs w:val="22"/>
          <w:lang w:val="en-GB"/>
        </w:rPr>
        <w:t>).</w:t>
      </w:r>
      <w:r w:rsidRPr="00CB4BC7">
        <w:rPr>
          <w:rFonts w:ascii="Corbel" w:eastAsia="Times New Roman" w:hAnsi="Corbel" w:cs="Calibri Light"/>
          <w:color w:val="000000"/>
          <w:sz w:val="22"/>
          <w:szCs w:val="22"/>
          <w:lang w:val="en-GB"/>
        </w:rPr>
        <w:t xml:space="preserve"> </w:t>
      </w:r>
    </w:p>
    <w:p w14:paraId="1AB0E8E4" w14:textId="77777777" w:rsidR="00553A83" w:rsidRPr="00886685" w:rsidRDefault="00553A83" w:rsidP="00553A83">
      <w:pPr>
        <w:pStyle w:val="Paragraphedeliste"/>
        <w:numPr>
          <w:ilvl w:val="1"/>
          <w:numId w:val="59"/>
        </w:numPr>
        <w:jc w:val="both"/>
        <w:rPr>
          <w:rFonts w:ascii="Corbel" w:hAnsi="Corbel" w:cs="Calibri Light"/>
          <w:sz w:val="22"/>
          <w:szCs w:val="22"/>
          <w:lang w:val="en-GB"/>
        </w:rPr>
      </w:pPr>
      <w:r w:rsidRPr="00B64167">
        <w:rPr>
          <w:rFonts w:ascii="Corbel" w:eastAsia="Times New Roman" w:hAnsi="Corbel" w:cs="Calibri Light"/>
          <w:color w:val="000000"/>
          <w:sz w:val="22"/>
          <w:szCs w:val="22"/>
          <w:lang w:val="en-GB"/>
        </w:rPr>
        <w:t xml:space="preserve">Under </w:t>
      </w:r>
      <w:r w:rsidRPr="00A6062D">
        <w:rPr>
          <w:rFonts w:ascii="Corbel" w:eastAsia="Times New Roman" w:hAnsi="Corbel" w:cs="Calibri Light"/>
          <w:color w:val="000000"/>
          <w:sz w:val="22"/>
          <w:szCs w:val="22"/>
          <w:lang w:val="en-GB"/>
        </w:rPr>
        <w:t>the EU</w:t>
      </w:r>
      <w:r w:rsidRPr="00B64167">
        <w:rPr>
          <w:rFonts w:ascii="Corbel" w:eastAsia="Times New Roman" w:hAnsi="Corbel" w:cs="Calibri Light"/>
          <w:b/>
          <w:bCs/>
          <w:color w:val="000000"/>
          <w:sz w:val="22"/>
          <w:szCs w:val="22"/>
          <w:lang w:val="en-GB"/>
        </w:rPr>
        <w:t xml:space="preserve"> Habitats Directive</w:t>
      </w:r>
      <w:r w:rsidRPr="00B64167">
        <w:rPr>
          <w:rFonts w:ascii="Corbel" w:eastAsia="Times New Roman" w:hAnsi="Corbel" w:cs="Calibri Light"/>
          <w:color w:val="000000"/>
          <w:sz w:val="22"/>
          <w:szCs w:val="22"/>
          <w:lang w:val="en-GB"/>
        </w:rPr>
        <w:t>, “</w:t>
      </w:r>
      <w:r w:rsidRPr="00B64167">
        <w:rPr>
          <w:rFonts w:ascii="Corbel" w:eastAsia="Times New Roman" w:hAnsi="Corbel" w:cs="Calibri Light"/>
          <w:i/>
          <w:iCs/>
          <w:color w:val="000000"/>
          <w:sz w:val="22"/>
          <w:szCs w:val="22"/>
          <w:lang w:val="en-GB"/>
        </w:rPr>
        <w:t>Military, paramilitary or police exercises and operations in the</w:t>
      </w:r>
      <w:r w:rsidRPr="00B64167">
        <w:rPr>
          <w:rFonts w:ascii="Corbel" w:eastAsia="Times New Roman" w:hAnsi="Corbel" w:cs="Calibri Light"/>
          <w:color w:val="000000"/>
          <w:sz w:val="22"/>
          <w:szCs w:val="22"/>
          <w:lang w:val="en-GB"/>
        </w:rPr>
        <w:t xml:space="preserve"> </w:t>
      </w:r>
      <w:r w:rsidRPr="00B64167">
        <w:rPr>
          <w:rFonts w:ascii="Corbel" w:eastAsia="Times New Roman" w:hAnsi="Corbel" w:cs="Calibri Light"/>
          <w:i/>
          <w:iCs/>
          <w:color w:val="000000"/>
          <w:sz w:val="22"/>
          <w:szCs w:val="22"/>
          <w:lang w:val="en-GB"/>
        </w:rPr>
        <w:t>marine environment</w:t>
      </w:r>
      <w:r w:rsidRPr="00B64167">
        <w:rPr>
          <w:rFonts w:ascii="Corbel" w:eastAsia="Times New Roman" w:hAnsi="Corbel" w:cs="Calibri Light"/>
          <w:color w:val="000000"/>
          <w:sz w:val="22"/>
          <w:szCs w:val="22"/>
          <w:lang w:val="en-GB"/>
        </w:rPr>
        <w:t xml:space="preserve"> (H02)” is a class of pressures and threats recognised as </w:t>
      </w:r>
      <w:r>
        <w:rPr>
          <w:rFonts w:ascii="Corbel" w:eastAsia="Times New Roman" w:hAnsi="Corbel" w:cs="Calibri Light"/>
          <w:color w:val="000000"/>
          <w:sz w:val="22"/>
          <w:szCs w:val="22"/>
          <w:lang w:val="en-GB"/>
        </w:rPr>
        <w:t>“</w:t>
      </w:r>
      <w:r w:rsidRPr="003E0DD3">
        <w:rPr>
          <w:rFonts w:ascii="Corbel" w:eastAsia="Times New Roman" w:hAnsi="Corbel" w:cs="Calibri Light"/>
          <w:i/>
          <w:iCs/>
          <w:color w:val="000000"/>
          <w:sz w:val="22"/>
          <w:szCs w:val="22"/>
          <w:lang w:val="en-GB"/>
        </w:rPr>
        <w:t>of high impact</w:t>
      </w:r>
      <w:r>
        <w:rPr>
          <w:rFonts w:ascii="Corbel" w:eastAsia="Times New Roman" w:hAnsi="Corbel" w:cs="Calibri Light"/>
          <w:color w:val="000000"/>
          <w:sz w:val="22"/>
          <w:szCs w:val="22"/>
          <w:lang w:val="en-GB"/>
        </w:rPr>
        <w:t xml:space="preserve">” </w:t>
      </w:r>
      <w:r w:rsidRPr="00B64167">
        <w:rPr>
          <w:rFonts w:ascii="Corbel" w:eastAsia="Times New Roman" w:hAnsi="Corbel" w:cs="Calibri Light"/>
          <w:color w:val="000000"/>
          <w:sz w:val="22"/>
          <w:szCs w:val="22"/>
          <w:lang w:val="en-GB"/>
        </w:rPr>
        <w:t xml:space="preserve">for this species </w:t>
      </w:r>
      <w:r>
        <w:rPr>
          <w:rFonts w:ascii="Corbel" w:eastAsia="Times New Roman" w:hAnsi="Corbel" w:cs="Calibri Light"/>
          <w:color w:val="000000"/>
          <w:sz w:val="22"/>
          <w:szCs w:val="22"/>
          <w:lang w:val="en-GB"/>
        </w:rPr>
        <w:t>that</w:t>
      </w:r>
      <w:r w:rsidRPr="00B64167">
        <w:rPr>
          <w:rFonts w:ascii="Corbel" w:eastAsia="Times New Roman" w:hAnsi="Corbel" w:cs="Calibri Light"/>
          <w:color w:val="000000"/>
          <w:sz w:val="22"/>
          <w:szCs w:val="22"/>
          <w:lang w:val="en-GB"/>
        </w:rPr>
        <w:t xml:space="preserve"> needs to be </w:t>
      </w:r>
      <w:r>
        <w:rPr>
          <w:rFonts w:ascii="Corbel" w:eastAsia="Times New Roman" w:hAnsi="Corbel" w:cs="Calibri Light"/>
          <w:color w:val="000000"/>
          <w:sz w:val="22"/>
          <w:szCs w:val="22"/>
          <w:lang w:val="en-GB"/>
        </w:rPr>
        <w:t>reported</w:t>
      </w:r>
      <w:r w:rsidRPr="00B64167">
        <w:rPr>
          <w:rFonts w:ascii="Corbel" w:eastAsia="Times New Roman" w:hAnsi="Corbel" w:cs="Calibri Light"/>
          <w:color w:val="000000"/>
          <w:sz w:val="22"/>
          <w:szCs w:val="22"/>
          <w:lang w:val="en-GB"/>
        </w:rPr>
        <w:t xml:space="preserve"> when implementing art. 17</w:t>
      </w:r>
      <w:r>
        <w:rPr>
          <w:rFonts w:ascii="Corbel" w:eastAsia="Times New Roman" w:hAnsi="Corbel" w:cs="Calibri Light"/>
          <w:color w:val="000000"/>
          <w:sz w:val="22"/>
          <w:szCs w:val="22"/>
          <w:lang w:val="en-GB"/>
        </w:rPr>
        <w:t xml:space="preserve"> of the Directive. Moreover, </w:t>
      </w:r>
      <w:r w:rsidRPr="00B64167">
        <w:rPr>
          <w:rFonts w:ascii="Corbel" w:eastAsia="Times New Roman" w:hAnsi="Corbel" w:cs="Calibri Light"/>
          <w:color w:val="000000"/>
          <w:sz w:val="22"/>
          <w:szCs w:val="22"/>
          <w:lang w:val="en-GB"/>
        </w:rPr>
        <w:t xml:space="preserve">France and Italy </w:t>
      </w:r>
      <w:r>
        <w:rPr>
          <w:rFonts w:ascii="Corbel" w:eastAsia="Times New Roman" w:hAnsi="Corbel" w:cs="Calibri Light"/>
          <w:b/>
          <w:bCs/>
          <w:color w:val="000000"/>
          <w:sz w:val="22"/>
          <w:szCs w:val="22"/>
          <w:lang w:val="en-GB"/>
        </w:rPr>
        <w:t>must</w:t>
      </w:r>
      <w:r w:rsidRPr="00B64167">
        <w:rPr>
          <w:rFonts w:ascii="Corbel" w:eastAsia="Times New Roman" w:hAnsi="Corbel" w:cs="Calibri Light"/>
          <w:b/>
          <w:bCs/>
          <w:color w:val="000000"/>
          <w:sz w:val="22"/>
          <w:szCs w:val="22"/>
          <w:lang w:val="en-GB"/>
        </w:rPr>
        <w:t xml:space="preserve"> minimize the </w:t>
      </w:r>
      <w:r>
        <w:rPr>
          <w:rFonts w:ascii="Corbel" w:eastAsia="Times New Roman" w:hAnsi="Corbel" w:cs="Calibri Light"/>
          <w:b/>
          <w:bCs/>
          <w:color w:val="000000"/>
          <w:sz w:val="22"/>
          <w:szCs w:val="22"/>
          <w:lang w:val="en-GB"/>
        </w:rPr>
        <w:t xml:space="preserve">human-induced </w:t>
      </w:r>
      <w:r w:rsidRPr="00B64167">
        <w:rPr>
          <w:rFonts w:ascii="Corbel" w:eastAsia="Times New Roman" w:hAnsi="Corbel" w:cs="Calibri Light"/>
          <w:b/>
          <w:bCs/>
          <w:color w:val="000000"/>
          <w:sz w:val="22"/>
          <w:szCs w:val="22"/>
          <w:lang w:val="en-GB"/>
        </w:rPr>
        <w:t>disturbance to species</w:t>
      </w:r>
      <w:r w:rsidRPr="00B64167">
        <w:rPr>
          <w:rFonts w:ascii="Corbel" w:eastAsia="Times New Roman" w:hAnsi="Corbel" w:cs="Calibri Light"/>
          <w:color w:val="000000"/>
          <w:sz w:val="22"/>
          <w:szCs w:val="22"/>
          <w:lang w:val="en-GB"/>
        </w:rPr>
        <w:t xml:space="preserve"> listed in Annex </w:t>
      </w:r>
      <w:r>
        <w:rPr>
          <w:rFonts w:ascii="Corbel" w:eastAsia="Times New Roman" w:hAnsi="Corbel" w:cs="Calibri Light"/>
          <w:color w:val="000000"/>
          <w:sz w:val="22"/>
          <w:szCs w:val="22"/>
          <w:lang w:val="en-GB"/>
        </w:rPr>
        <w:t>IV</w:t>
      </w:r>
      <w:r w:rsidRPr="00B64167">
        <w:rPr>
          <w:rFonts w:ascii="Corbel" w:eastAsia="Times New Roman" w:hAnsi="Corbel" w:cs="Calibri Light"/>
          <w:color w:val="000000"/>
          <w:sz w:val="22"/>
          <w:szCs w:val="22"/>
          <w:lang w:val="en-GB"/>
        </w:rPr>
        <w:t xml:space="preserve"> </w:t>
      </w:r>
      <w:r>
        <w:rPr>
          <w:rFonts w:ascii="Corbel" w:eastAsia="Times New Roman" w:hAnsi="Corbel" w:cs="Calibri Light"/>
          <w:color w:val="000000"/>
          <w:sz w:val="22"/>
          <w:szCs w:val="22"/>
          <w:lang w:val="en-GB"/>
        </w:rPr>
        <w:t>and to their habitats.</w:t>
      </w:r>
    </w:p>
    <w:p w14:paraId="0FE326D5" w14:textId="77777777" w:rsidR="00553A83" w:rsidRPr="00886685" w:rsidRDefault="00553A83" w:rsidP="00553A83">
      <w:pPr>
        <w:pStyle w:val="Paragraphedeliste"/>
        <w:numPr>
          <w:ilvl w:val="0"/>
          <w:numId w:val="59"/>
        </w:numPr>
        <w:jc w:val="both"/>
        <w:rPr>
          <w:rFonts w:ascii="Corbel" w:eastAsia="Times New Roman" w:hAnsi="Corbel" w:cs="Calibri Light"/>
          <w:color w:val="000000"/>
          <w:sz w:val="22"/>
          <w:szCs w:val="22"/>
          <w:lang w:val="en-GB"/>
        </w:rPr>
      </w:pPr>
      <w:r w:rsidRPr="007F3924">
        <w:rPr>
          <w:rFonts w:ascii="Corbel" w:eastAsia="Times New Roman" w:hAnsi="Corbel" w:cs="Calibri Light"/>
          <w:color w:val="000000"/>
          <w:sz w:val="22"/>
          <w:szCs w:val="22"/>
          <w:lang w:val="en-GB"/>
        </w:rPr>
        <w:t xml:space="preserve">Article 15 of the Pelagos Agreement must take into account the overall objective of the Agreement as set out in </w:t>
      </w:r>
      <w:r w:rsidRPr="007F3924">
        <w:rPr>
          <w:rFonts w:ascii="Corbel" w:eastAsia="Times New Roman" w:hAnsi="Corbel" w:cs="Calibri Light"/>
          <w:b/>
          <w:bCs/>
          <w:color w:val="000000"/>
          <w:sz w:val="22"/>
          <w:szCs w:val="22"/>
          <w:lang w:val="en-GB"/>
        </w:rPr>
        <w:t>Article 4</w:t>
      </w:r>
      <w:r w:rsidRPr="007F3924">
        <w:rPr>
          <w:rFonts w:ascii="Corbel" w:eastAsia="Times New Roman" w:hAnsi="Corbel" w:cs="Calibri Light"/>
          <w:color w:val="000000"/>
          <w:sz w:val="22"/>
          <w:szCs w:val="22"/>
          <w:lang w:val="en-GB"/>
        </w:rPr>
        <w:t>.</w:t>
      </w:r>
    </w:p>
    <w:p w14:paraId="18556F1B" w14:textId="77777777" w:rsidR="00553A83" w:rsidRPr="00886685" w:rsidRDefault="00553A83" w:rsidP="00553A83">
      <w:pPr>
        <w:pStyle w:val="Paragraphedeliste"/>
        <w:numPr>
          <w:ilvl w:val="0"/>
          <w:numId w:val="59"/>
        </w:numPr>
        <w:jc w:val="both"/>
        <w:rPr>
          <w:rFonts w:ascii="Corbel" w:eastAsia="Times New Roman" w:hAnsi="Corbel" w:cs="Calibri Light"/>
          <w:color w:val="000000"/>
          <w:sz w:val="22"/>
          <w:szCs w:val="22"/>
          <w:lang w:val="en-GB"/>
        </w:rPr>
      </w:pPr>
      <w:r w:rsidRPr="00B64167">
        <w:rPr>
          <w:rFonts w:ascii="Corbel" w:eastAsia="Times New Roman" w:hAnsi="Corbel" w:cs="Calibri Light"/>
          <w:color w:val="000000"/>
          <w:sz w:val="22"/>
          <w:szCs w:val="22"/>
          <w:lang w:val="en-GB"/>
        </w:rPr>
        <w:t xml:space="preserve">Pelagos Parties, which are also Parties to the Convention on Migratory Species </w:t>
      </w:r>
      <w:r>
        <w:rPr>
          <w:rFonts w:ascii="Corbel" w:eastAsia="Times New Roman" w:hAnsi="Corbel" w:cs="Calibri Light"/>
          <w:color w:val="000000"/>
          <w:sz w:val="22"/>
          <w:szCs w:val="22"/>
          <w:lang w:val="en-GB"/>
        </w:rPr>
        <w:t xml:space="preserve">(CMS) </w:t>
      </w:r>
      <w:r w:rsidRPr="00B64167">
        <w:rPr>
          <w:rFonts w:ascii="Corbel" w:eastAsia="Times New Roman" w:hAnsi="Corbel" w:cs="Calibri Light"/>
          <w:color w:val="000000"/>
          <w:sz w:val="22"/>
          <w:szCs w:val="22"/>
          <w:lang w:val="en-GB"/>
        </w:rPr>
        <w:t xml:space="preserve">and ACCOBAMS, </w:t>
      </w:r>
      <w:r>
        <w:rPr>
          <w:rFonts w:ascii="Corbel" w:eastAsia="Times New Roman" w:hAnsi="Corbel" w:cs="Calibri Light"/>
          <w:color w:val="000000"/>
          <w:sz w:val="22"/>
          <w:szCs w:val="22"/>
          <w:lang w:val="en-GB"/>
        </w:rPr>
        <w:t xml:space="preserve">have </w:t>
      </w:r>
      <w:r w:rsidRPr="00B64167">
        <w:rPr>
          <w:rFonts w:ascii="Corbel" w:eastAsia="Times New Roman" w:hAnsi="Corbel" w:cs="Calibri Light"/>
          <w:color w:val="000000"/>
          <w:sz w:val="22"/>
          <w:szCs w:val="22"/>
          <w:lang w:val="en-GB"/>
        </w:rPr>
        <w:t>adopted</w:t>
      </w:r>
      <w:r>
        <w:rPr>
          <w:rFonts w:ascii="Corbel" w:eastAsia="Times New Roman" w:hAnsi="Corbel" w:cs="Calibri Light"/>
          <w:color w:val="000000"/>
          <w:sz w:val="22"/>
          <w:szCs w:val="22"/>
          <w:lang w:val="en-GB"/>
        </w:rPr>
        <w:t xml:space="preserve"> the following decisions:</w:t>
      </w:r>
    </w:p>
    <w:p w14:paraId="20941B5A" w14:textId="77777777" w:rsidR="00553A83" w:rsidRPr="00B76728" w:rsidRDefault="00553A83" w:rsidP="00553A83">
      <w:pPr>
        <w:pStyle w:val="Paragraphedeliste"/>
        <w:numPr>
          <w:ilvl w:val="2"/>
          <w:numId w:val="59"/>
        </w:numPr>
        <w:ind w:left="1560"/>
        <w:jc w:val="both"/>
        <w:rPr>
          <w:rFonts w:ascii="Corbel" w:hAnsi="Corbel" w:cs="Calibri Light"/>
          <w:sz w:val="22"/>
          <w:szCs w:val="22"/>
          <w:lang w:val="en-GB"/>
        </w:rPr>
      </w:pPr>
      <w:r w:rsidRPr="00B76728">
        <w:rPr>
          <w:rFonts w:ascii="Corbel" w:eastAsia="Times New Roman" w:hAnsi="Corbel" w:cs="Calibri Light"/>
          <w:color w:val="000000"/>
          <w:sz w:val="22"/>
          <w:szCs w:val="22"/>
          <w:lang w:val="en-GB"/>
        </w:rPr>
        <w:t>ACCOBAMS Resolutions 4.17 (2010) and 7.13 (2019) on Anthropogenic noise, including the “</w:t>
      </w:r>
      <w:hyperlink r:id="rId46" w:history="1">
        <w:r w:rsidRPr="00B76728">
          <w:rPr>
            <w:rStyle w:val="Lienhypertexte"/>
            <w:rFonts w:ascii="Corbel" w:eastAsia="Times New Roman" w:hAnsi="Corbel" w:cs="Calibri Light"/>
            <w:b/>
            <w:bCs/>
            <w:i/>
            <w:iCs/>
            <w:sz w:val="22"/>
            <w:szCs w:val="22"/>
            <w:lang w:val="en-GB"/>
          </w:rPr>
          <w:t>Guidelines to address the impact of anthropogenic noise on cetaceans in the ACCOBAMS</w:t>
        </w:r>
      </w:hyperlink>
      <w:r w:rsidRPr="00B76728">
        <w:rPr>
          <w:rStyle w:val="Lienhypertexte"/>
          <w:rFonts w:ascii="Corbel" w:eastAsia="Times New Roman" w:hAnsi="Corbel" w:cs="Calibri Light"/>
          <w:b/>
          <w:bCs/>
          <w:i/>
          <w:iCs/>
          <w:sz w:val="22"/>
          <w:szCs w:val="22"/>
          <w:lang w:val="en-GB"/>
        </w:rPr>
        <w:t xml:space="preserve"> area</w:t>
      </w:r>
      <w:r w:rsidRPr="00B76728">
        <w:rPr>
          <w:rFonts w:ascii="Corbel" w:eastAsia="Times New Roman" w:hAnsi="Corbel" w:cs="Calibri Light"/>
          <w:i/>
          <w:iCs/>
          <w:color w:val="000000"/>
          <w:sz w:val="22"/>
          <w:szCs w:val="22"/>
          <w:lang w:val="en-GB"/>
        </w:rPr>
        <w:t>”</w:t>
      </w:r>
      <w:r w:rsidRPr="00B76728">
        <w:rPr>
          <w:rFonts w:ascii="Corbel" w:eastAsia="Times New Roman" w:hAnsi="Corbel" w:cs="Calibri Light"/>
          <w:color w:val="000000"/>
          <w:sz w:val="22"/>
          <w:szCs w:val="22"/>
          <w:lang w:val="en-GB"/>
        </w:rPr>
        <w:t xml:space="preserve"> which, </w:t>
      </w:r>
      <w:r w:rsidRPr="00B76728">
        <w:rPr>
          <w:rFonts w:ascii="Corbel" w:eastAsia="Times New Roman" w:hAnsi="Corbel" w:cs="Calibri Light"/>
          <w:i/>
          <w:iCs/>
          <w:color w:val="000000"/>
          <w:sz w:val="22"/>
          <w:szCs w:val="22"/>
          <w:lang w:val="en-GB"/>
        </w:rPr>
        <w:t>inter alia</w:t>
      </w:r>
      <w:r w:rsidRPr="00B76728">
        <w:rPr>
          <w:rFonts w:ascii="Corbel" w:eastAsia="Times New Roman" w:hAnsi="Corbel" w:cs="Calibri Light"/>
          <w:color w:val="000000"/>
          <w:sz w:val="22"/>
          <w:szCs w:val="22"/>
          <w:lang w:val="en-GB"/>
        </w:rPr>
        <w:t>, recommended that “</w:t>
      </w:r>
      <w:r w:rsidRPr="00B76728">
        <w:rPr>
          <w:rFonts w:ascii="Corbel" w:eastAsia="Times New Roman" w:hAnsi="Corbel" w:cs="Calibri Light"/>
          <w:b/>
          <w:bCs/>
          <w:i/>
          <w:iCs/>
          <w:color w:val="000000"/>
          <w:sz w:val="22"/>
          <w:szCs w:val="22"/>
          <w:lang w:val="en-GB"/>
        </w:rPr>
        <w:t>extra mitigation measures</w:t>
      </w:r>
      <w:r>
        <w:rPr>
          <w:rFonts w:ascii="Corbel" w:eastAsia="Times New Roman" w:hAnsi="Corbel" w:cs="Calibri Light"/>
          <w:b/>
          <w:bCs/>
          <w:i/>
          <w:iCs/>
          <w:color w:val="000000"/>
          <w:sz w:val="22"/>
          <w:szCs w:val="22"/>
          <w:lang w:val="en-GB"/>
        </w:rPr>
        <w:t xml:space="preserve"> </w:t>
      </w:r>
      <w:r w:rsidRPr="003E0DD3">
        <w:rPr>
          <w:rFonts w:ascii="Corbel" w:eastAsia="Times New Roman" w:hAnsi="Corbel" w:cs="Calibri Light"/>
          <w:b/>
          <w:bCs/>
          <w:i/>
          <w:iCs/>
          <w:color w:val="000000"/>
          <w:sz w:val="22"/>
          <w:szCs w:val="22"/>
          <w:lang w:val="en-GB"/>
        </w:rPr>
        <w:t xml:space="preserve">should be applied </w:t>
      </w:r>
      <w:r w:rsidRPr="00B76728">
        <w:rPr>
          <w:rFonts w:ascii="Corbel" w:eastAsia="Times New Roman" w:hAnsi="Corbel" w:cs="Calibri Light"/>
          <w:b/>
          <w:bCs/>
          <w:i/>
          <w:iCs/>
          <w:color w:val="000000"/>
          <w:sz w:val="22"/>
          <w:szCs w:val="22"/>
          <w:lang w:val="en-GB"/>
        </w:rPr>
        <w:t>in deep water areas if beaked whales have been seen diving on the vessel track</w:t>
      </w:r>
      <w:r>
        <w:rPr>
          <w:rFonts w:ascii="Corbel" w:eastAsia="Times New Roman" w:hAnsi="Corbel" w:cs="Calibri Light"/>
          <w:b/>
          <w:bCs/>
          <w:i/>
          <w:iCs/>
          <w:color w:val="000000"/>
          <w:sz w:val="22"/>
          <w:szCs w:val="22"/>
          <w:lang w:val="en-GB"/>
        </w:rPr>
        <w:t xml:space="preserve"> </w:t>
      </w:r>
      <w:r w:rsidRPr="00B76728">
        <w:rPr>
          <w:rFonts w:ascii="Corbel" w:eastAsia="Times New Roman" w:hAnsi="Corbel" w:cs="Calibri Light"/>
          <w:b/>
          <w:bCs/>
          <w:i/>
          <w:iCs/>
          <w:color w:val="000000"/>
          <w:sz w:val="22"/>
          <w:szCs w:val="22"/>
          <w:lang w:val="en-GB"/>
        </w:rPr>
        <w:t xml:space="preserve">line or if habitats suitable for beaked </w:t>
      </w:r>
      <w:r w:rsidRPr="00244BE5">
        <w:rPr>
          <w:rFonts w:ascii="Corbel" w:eastAsia="Times New Roman" w:hAnsi="Corbel" w:cs="Calibri Light"/>
          <w:b/>
          <w:bCs/>
          <w:i/>
          <w:iCs/>
          <w:color w:val="000000"/>
          <w:sz w:val="22"/>
          <w:szCs w:val="22"/>
          <w:lang w:val="en-GB"/>
        </w:rPr>
        <w:t xml:space="preserve">whales </w:t>
      </w:r>
      <w:r w:rsidRPr="003E0DD3">
        <w:rPr>
          <w:rFonts w:ascii="Corbel" w:eastAsia="Times New Roman" w:hAnsi="Corbel" w:cs="Calibri Light"/>
          <w:b/>
          <w:bCs/>
          <w:i/>
          <w:iCs/>
          <w:color w:val="000000"/>
          <w:sz w:val="22"/>
          <w:szCs w:val="22"/>
          <w:lang w:val="en-GB"/>
        </w:rPr>
        <w:t>are approached</w:t>
      </w:r>
      <w:r>
        <w:rPr>
          <w:rFonts w:ascii="Corbel" w:eastAsia="Times New Roman" w:hAnsi="Corbel" w:cs="Calibri Light"/>
          <w:color w:val="000000"/>
          <w:sz w:val="22"/>
          <w:szCs w:val="22"/>
          <w:lang w:val="en-GB"/>
        </w:rPr>
        <w:t>”</w:t>
      </w:r>
      <w:r w:rsidRPr="00B76728">
        <w:rPr>
          <w:rFonts w:ascii="Corbel" w:eastAsia="Times New Roman" w:hAnsi="Corbel" w:cs="Calibri Light"/>
          <w:color w:val="000000"/>
          <w:sz w:val="22"/>
          <w:szCs w:val="22"/>
          <w:lang w:val="en-GB"/>
        </w:rPr>
        <w:t>.</w:t>
      </w:r>
      <w:r w:rsidRPr="00B76728">
        <w:rPr>
          <w:rFonts w:ascii="Corbel" w:eastAsia="Times New Roman" w:hAnsi="Corbel" w:cs="Calibri Light"/>
          <w:i/>
          <w:iCs/>
          <w:color w:val="000000"/>
          <w:sz w:val="22"/>
          <w:szCs w:val="22"/>
          <w:lang w:val="en-GB"/>
        </w:rPr>
        <w:t xml:space="preserve"> </w:t>
      </w:r>
      <w:r w:rsidRPr="00B76728">
        <w:rPr>
          <w:rFonts w:ascii="Corbel" w:eastAsia="Times New Roman" w:hAnsi="Corbel" w:cs="Calibri Light"/>
          <w:color w:val="000000"/>
          <w:sz w:val="22"/>
          <w:szCs w:val="22"/>
          <w:lang w:val="en-GB"/>
        </w:rPr>
        <w:t xml:space="preserve">Ideally, </w:t>
      </w:r>
      <w:r w:rsidRPr="00D41440">
        <w:rPr>
          <w:rFonts w:ascii="Corbel" w:eastAsia="Times New Roman" w:hAnsi="Corbel" w:cs="Calibri Light"/>
          <w:i/>
          <w:iCs/>
          <w:color w:val="000000"/>
          <w:sz w:val="22"/>
          <w:szCs w:val="22"/>
          <w:lang w:val="en-GB"/>
        </w:rPr>
        <w:t>“</w:t>
      </w:r>
      <w:r w:rsidRPr="00B76728">
        <w:rPr>
          <w:rFonts w:ascii="Corbel" w:eastAsia="Times New Roman" w:hAnsi="Corbel" w:cs="Calibri Light"/>
          <w:i/>
          <w:iCs/>
          <w:color w:val="000000"/>
          <w:sz w:val="22"/>
          <w:szCs w:val="22"/>
          <w:lang w:val="en-GB"/>
        </w:rPr>
        <w:t>sonar exercises</w:t>
      </w:r>
      <w:r w:rsidRPr="00B76728">
        <w:rPr>
          <w:rFonts w:ascii="Corbel" w:eastAsia="Times New Roman" w:hAnsi="Corbel" w:cs="Calibri Light"/>
          <w:b/>
          <w:bCs/>
          <w:i/>
          <w:iCs/>
          <w:color w:val="000000"/>
          <w:sz w:val="22"/>
          <w:szCs w:val="22"/>
          <w:lang w:val="en-GB"/>
        </w:rPr>
        <w:t xml:space="preserve"> should not be done in areas </w:t>
      </w:r>
      <w:r w:rsidRPr="00B76728">
        <w:rPr>
          <w:rFonts w:ascii="Corbel" w:eastAsia="Times New Roman" w:hAnsi="Corbel" w:cs="Calibri Light"/>
          <w:i/>
          <w:iCs/>
          <w:color w:val="000000"/>
          <w:sz w:val="22"/>
          <w:szCs w:val="22"/>
          <w:lang w:val="en-GB"/>
        </w:rPr>
        <w:t xml:space="preserve">that </w:t>
      </w:r>
      <w:r w:rsidRPr="00B76728">
        <w:rPr>
          <w:rFonts w:ascii="Corbel" w:eastAsia="Times New Roman" w:hAnsi="Corbel" w:cs="Calibri Light"/>
          <w:b/>
          <w:bCs/>
          <w:i/>
          <w:iCs/>
          <w:color w:val="000000"/>
          <w:sz w:val="22"/>
          <w:szCs w:val="22"/>
          <w:lang w:val="en-GB"/>
        </w:rPr>
        <w:t>beaked whales</w:t>
      </w:r>
      <w:r w:rsidRPr="00B76728">
        <w:rPr>
          <w:rFonts w:ascii="Corbel" w:eastAsia="Times New Roman" w:hAnsi="Corbel" w:cs="Calibri Light"/>
          <w:i/>
          <w:iCs/>
          <w:color w:val="000000"/>
          <w:sz w:val="22"/>
          <w:szCs w:val="22"/>
          <w:lang w:val="en-GB"/>
        </w:rPr>
        <w:t xml:space="preserve"> are known to inhabit</w:t>
      </w:r>
      <w:r w:rsidRPr="00B76728">
        <w:rPr>
          <w:rFonts w:ascii="Corbel" w:eastAsia="Times New Roman" w:hAnsi="Corbel" w:cs="Calibri Light"/>
          <w:color w:val="000000"/>
          <w:sz w:val="22"/>
          <w:szCs w:val="22"/>
          <w:lang w:val="en-GB"/>
        </w:rPr>
        <w:t>”.</w:t>
      </w:r>
    </w:p>
    <w:p w14:paraId="6CEA1C8A" w14:textId="77777777" w:rsidR="00553A83" w:rsidRPr="00B76728" w:rsidRDefault="00553A83" w:rsidP="00553A83">
      <w:pPr>
        <w:pStyle w:val="Paragraphedeliste"/>
        <w:numPr>
          <w:ilvl w:val="2"/>
          <w:numId w:val="59"/>
        </w:numPr>
        <w:ind w:left="1560"/>
        <w:jc w:val="both"/>
        <w:rPr>
          <w:rFonts w:ascii="Corbel" w:hAnsi="Corbel" w:cs="Calibri Light"/>
          <w:sz w:val="22"/>
          <w:szCs w:val="22"/>
          <w:lang w:val="en-GB"/>
        </w:rPr>
      </w:pPr>
      <w:r w:rsidRPr="00B76728">
        <w:rPr>
          <w:rFonts w:ascii="Corbel" w:eastAsia="Times New Roman" w:hAnsi="Corbel" w:cs="Calibri Light"/>
          <w:color w:val="000000"/>
          <w:sz w:val="22"/>
          <w:szCs w:val="22"/>
          <w:lang w:val="en-GB"/>
        </w:rPr>
        <w:t xml:space="preserve">ACCOBAMS Resolution 5.13 (2013) on </w:t>
      </w:r>
      <w:r w:rsidRPr="00B76728">
        <w:rPr>
          <w:rFonts w:ascii="Corbel" w:eastAsia="Times New Roman" w:hAnsi="Corbel" w:cs="Calibri Light"/>
          <w:i/>
          <w:iCs/>
          <w:color w:val="000000"/>
          <w:sz w:val="22"/>
          <w:szCs w:val="22"/>
          <w:lang w:val="en-GB"/>
        </w:rPr>
        <w:t xml:space="preserve">Conservation of Cuvier’s beaked whales in the Mediterranean, </w:t>
      </w:r>
      <w:r w:rsidRPr="00B76728">
        <w:rPr>
          <w:rFonts w:ascii="Corbel" w:eastAsia="Times New Roman" w:hAnsi="Corbel" w:cs="Calibri Light"/>
          <w:color w:val="000000"/>
          <w:sz w:val="22"/>
          <w:szCs w:val="22"/>
          <w:lang w:val="en-GB"/>
        </w:rPr>
        <w:t xml:space="preserve">in which the </w:t>
      </w:r>
      <w:r>
        <w:rPr>
          <w:rFonts w:ascii="Corbel" w:eastAsia="Times New Roman" w:hAnsi="Corbel" w:cs="Calibri Light"/>
          <w:color w:val="000000"/>
          <w:sz w:val="22"/>
          <w:szCs w:val="22"/>
          <w:lang w:val="en-GB"/>
        </w:rPr>
        <w:t>P</w:t>
      </w:r>
      <w:r w:rsidRPr="00B76728">
        <w:rPr>
          <w:rFonts w:ascii="Corbel" w:eastAsia="Times New Roman" w:hAnsi="Corbel" w:cs="Calibri Light"/>
          <w:color w:val="000000"/>
          <w:sz w:val="22"/>
          <w:szCs w:val="22"/>
          <w:lang w:val="en-GB"/>
        </w:rPr>
        <w:t>arties agreed that</w:t>
      </w:r>
      <w:r w:rsidRPr="00B76728">
        <w:rPr>
          <w:rFonts w:ascii="Corbel" w:eastAsia="Times New Roman" w:hAnsi="Corbel" w:cs="Calibri Light"/>
          <w:i/>
          <w:iCs/>
          <w:color w:val="000000"/>
          <w:sz w:val="22"/>
          <w:szCs w:val="22"/>
          <w:lang w:val="en-GB"/>
        </w:rPr>
        <w:t xml:space="preserve"> “</w:t>
      </w:r>
      <w:r w:rsidRPr="00B76728">
        <w:rPr>
          <w:rFonts w:ascii="Corbel" w:eastAsia="Times New Roman" w:hAnsi="Corbel" w:cs="Calibri Light"/>
          <w:b/>
          <w:bCs/>
          <w:i/>
          <w:iCs/>
          <w:color w:val="000000"/>
          <w:sz w:val="22"/>
          <w:szCs w:val="22"/>
          <w:lang w:val="en-GB"/>
        </w:rPr>
        <w:t xml:space="preserve">Cuvier’s beaked whales need special </w:t>
      </w:r>
      <w:r w:rsidRPr="00B76728">
        <w:rPr>
          <w:rFonts w:ascii="Corbel" w:eastAsia="Times New Roman" w:hAnsi="Corbel" w:cs="Calibri Light"/>
          <w:b/>
          <w:bCs/>
          <w:i/>
          <w:iCs/>
          <w:color w:val="000000"/>
          <w:sz w:val="22"/>
          <w:szCs w:val="22"/>
          <w:lang w:val="en-GB"/>
        </w:rPr>
        <w:lastRenderedPageBreak/>
        <w:t>consideration</w:t>
      </w:r>
      <w:r w:rsidRPr="00D41440">
        <w:rPr>
          <w:rFonts w:ascii="Corbel" w:eastAsia="Times New Roman" w:hAnsi="Corbel" w:cs="Calibri Light"/>
          <w:i/>
          <w:iCs/>
          <w:color w:val="000000"/>
          <w:sz w:val="22"/>
          <w:szCs w:val="22"/>
          <w:lang w:val="en-GB"/>
        </w:rPr>
        <w:t>”</w:t>
      </w:r>
      <w:r w:rsidRPr="00B76728">
        <w:rPr>
          <w:rFonts w:ascii="Corbel" w:eastAsia="Times New Roman" w:hAnsi="Corbel" w:cs="Calibri Light"/>
          <w:i/>
          <w:iCs/>
          <w:color w:val="000000"/>
          <w:sz w:val="22"/>
          <w:szCs w:val="22"/>
          <w:lang w:val="en-GB"/>
        </w:rPr>
        <w:t xml:space="preserve"> </w:t>
      </w:r>
      <w:r w:rsidRPr="003E0DD3">
        <w:rPr>
          <w:rFonts w:ascii="Corbel" w:eastAsia="Times New Roman" w:hAnsi="Corbel" w:cs="Calibri Light"/>
          <w:color w:val="000000"/>
          <w:sz w:val="22"/>
          <w:szCs w:val="22"/>
          <w:lang w:val="en-GB"/>
        </w:rPr>
        <w:t>and</w:t>
      </w:r>
      <w:r w:rsidRPr="00B76728">
        <w:rPr>
          <w:rFonts w:ascii="Corbel" w:eastAsia="Times New Roman" w:hAnsi="Corbel" w:cs="Calibri Light"/>
          <w:i/>
          <w:iCs/>
          <w:color w:val="000000"/>
          <w:sz w:val="22"/>
          <w:szCs w:val="22"/>
          <w:lang w:val="en-GB"/>
        </w:rPr>
        <w:t xml:space="preserve"> </w:t>
      </w:r>
      <w:r w:rsidRPr="00B76728">
        <w:rPr>
          <w:rFonts w:ascii="Corbel" w:eastAsia="Times New Roman" w:hAnsi="Corbel" w:cs="Calibri Light"/>
          <w:color w:val="000000"/>
          <w:sz w:val="22"/>
          <w:szCs w:val="22"/>
          <w:lang w:val="en-GB"/>
        </w:rPr>
        <w:t>that</w:t>
      </w:r>
      <w:r w:rsidRPr="00B76728">
        <w:rPr>
          <w:rFonts w:ascii="Corbel" w:eastAsia="Times New Roman" w:hAnsi="Corbel" w:cs="Calibri Light"/>
          <w:i/>
          <w:iCs/>
          <w:color w:val="000000"/>
          <w:sz w:val="22"/>
          <w:szCs w:val="22"/>
          <w:lang w:val="en-GB"/>
        </w:rPr>
        <w:t xml:space="preserve"> “the </w:t>
      </w:r>
      <w:r w:rsidRPr="00B76728">
        <w:rPr>
          <w:rFonts w:ascii="Corbel" w:eastAsia="Times New Roman" w:hAnsi="Corbel" w:cs="Calibri Light"/>
          <w:b/>
          <w:bCs/>
          <w:i/>
          <w:iCs/>
          <w:color w:val="000000"/>
          <w:sz w:val="22"/>
          <w:szCs w:val="22"/>
          <w:lang w:val="en-GB"/>
        </w:rPr>
        <w:t>concept of areas of special concern in which noise would be mitigated</w:t>
      </w:r>
      <w:r w:rsidRPr="00B76728">
        <w:rPr>
          <w:rFonts w:ascii="Corbel" w:eastAsia="Times New Roman" w:hAnsi="Corbel" w:cs="Calibri Light"/>
          <w:i/>
          <w:iCs/>
          <w:color w:val="000000"/>
          <w:sz w:val="22"/>
          <w:szCs w:val="22"/>
          <w:lang w:val="en-GB"/>
        </w:rPr>
        <w:t xml:space="preserve"> should be enhanced </w:t>
      </w:r>
      <w:r w:rsidRPr="00B76728">
        <w:rPr>
          <w:rFonts w:ascii="Corbel" w:eastAsia="Times New Roman" w:hAnsi="Corbel" w:cs="Calibri Light"/>
          <w:color w:val="000000"/>
          <w:sz w:val="22"/>
          <w:szCs w:val="22"/>
          <w:lang w:val="en-GB"/>
        </w:rPr>
        <w:t>[…]</w:t>
      </w:r>
      <w:r w:rsidRPr="00B76728">
        <w:rPr>
          <w:rFonts w:ascii="Corbel" w:eastAsia="Times New Roman" w:hAnsi="Corbel" w:cs="Calibri Light"/>
          <w:i/>
          <w:iCs/>
          <w:color w:val="000000"/>
          <w:sz w:val="22"/>
          <w:szCs w:val="22"/>
          <w:lang w:val="en-GB"/>
        </w:rPr>
        <w:t>”.</w:t>
      </w:r>
    </w:p>
    <w:p w14:paraId="6C55D9F5" w14:textId="77777777" w:rsidR="00553A83" w:rsidRPr="00D53345" w:rsidRDefault="00553A83" w:rsidP="00553A83">
      <w:pPr>
        <w:pStyle w:val="Paragraphedeliste"/>
        <w:numPr>
          <w:ilvl w:val="2"/>
          <w:numId w:val="59"/>
        </w:numPr>
        <w:ind w:left="1560"/>
        <w:jc w:val="both"/>
        <w:rPr>
          <w:rStyle w:val="cf01"/>
          <w:rFonts w:ascii="Corbel" w:hAnsi="Corbel" w:cs="Calibri Light"/>
          <w:sz w:val="22"/>
          <w:szCs w:val="22"/>
          <w:lang w:val="en-GB"/>
        </w:rPr>
      </w:pPr>
      <w:r w:rsidRPr="00D53345">
        <w:rPr>
          <w:rStyle w:val="cf01"/>
          <w:rFonts w:ascii="Corbel" w:hAnsi="Corbel" w:cs="Calibri Light"/>
          <w:sz w:val="22"/>
          <w:szCs w:val="22"/>
          <w:lang w:val="en-GB"/>
        </w:rPr>
        <w:t xml:space="preserve">CMS Resolution 12.14 (2017) on Adverse Impacts of Anthropogenic Noise on Cetaceans and Other Migratory Species and its Annex </w:t>
      </w:r>
      <w:r w:rsidRPr="00D53345">
        <w:rPr>
          <w:rFonts w:ascii="Corbel" w:hAnsi="Corbel" w:cs="Calibri Light"/>
          <w:sz w:val="22"/>
          <w:szCs w:val="22"/>
          <w:lang w:val="en-GB"/>
        </w:rPr>
        <w:t>“</w:t>
      </w:r>
      <w:hyperlink r:id="rId47" w:history="1">
        <w:r w:rsidRPr="00D53345">
          <w:rPr>
            <w:rStyle w:val="Lienhypertexte"/>
            <w:rFonts w:ascii="Corbel" w:hAnsi="Corbel" w:cs="Calibri Light"/>
            <w:b/>
            <w:bCs/>
            <w:i/>
            <w:iCs/>
            <w:sz w:val="22"/>
            <w:szCs w:val="22"/>
            <w:lang w:val="en-GB"/>
          </w:rPr>
          <w:t>CMS Family Guidelines on Environmental Impact Assessment for Marine Noise-generating Activities</w:t>
        </w:r>
      </w:hyperlink>
      <w:r w:rsidRPr="00D53345">
        <w:rPr>
          <w:rFonts w:ascii="Corbel" w:hAnsi="Corbel" w:cs="Calibri Light"/>
          <w:i/>
          <w:iCs/>
          <w:sz w:val="22"/>
          <w:szCs w:val="22"/>
          <w:lang w:val="en-GB"/>
        </w:rPr>
        <w:t>”</w:t>
      </w:r>
      <w:r w:rsidRPr="00D53345">
        <w:rPr>
          <w:rStyle w:val="cf01"/>
          <w:rFonts w:ascii="Corbel" w:hAnsi="Corbel" w:cs="Calibri Light"/>
          <w:sz w:val="22"/>
          <w:szCs w:val="22"/>
          <w:lang w:val="en-GB"/>
        </w:rPr>
        <w:t xml:space="preserve">, including a section on </w:t>
      </w:r>
      <w:r w:rsidRPr="00D53345">
        <w:rPr>
          <w:rStyle w:val="cf21"/>
          <w:rFonts w:ascii="Corbel" w:hAnsi="Corbel" w:cs="Calibri Light"/>
          <w:sz w:val="22"/>
          <w:szCs w:val="22"/>
          <w:lang w:val="en-GB"/>
        </w:rPr>
        <w:t>EIA Guidelines for Military and Civil High-powered Sonar</w:t>
      </w:r>
      <w:r w:rsidRPr="00D53345">
        <w:rPr>
          <w:rStyle w:val="cf11"/>
          <w:rFonts w:ascii="Corbel" w:hAnsi="Corbel" w:cs="Calibri Light"/>
          <w:i/>
          <w:iCs/>
          <w:sz w:val="22"/>
          <w:szCs w:val="22"/>
          <w:lang w:val="en-GB"/>
        </w:rPr>
        <w:t>s</w:t>
      </w:r>
      <w:r w:rsidRPr="00D53345">
        <w:rPr>
          <w:rStyle w:val="cf51"/>
          <w:rFonts w:ascii="Corbel" w:hAnsi="Corbel" w:cs="Calibri Light"/>
          <w:sz w:val="22"/>
          <w:szCs w:val="22"/>
          <w:lang w:val="en-GB"/>
        </w:rPr>
        <w:t>. CMS</w:t>
      </w:r>
      <w:r w:rsidRPr="00D53345">
        <w:rPr>
          <w:rStyle w:val="cf01"/>
          <w:rFonts w:ascii="Corbel" w:hAnsi="Corbel" w:cs="Calibri Light"/>
          <w:sz w:val="22"/>
          <w:szCs w:val="22"/>
          <w:lang w:val="en-GB"/>
        </w:rPr>
        <w:t xml:space="preserve"> </w:t>
      </w:r>
      <w:r w:rsidRPr="00D53345">
        <w:rPr>
          <w:rStyle w:val="cf51"/>
          <w:rFonts w:ascii="Corbel" w:hAnsi="Corbel" w:cs="Calibri Light"/>
          <w:sz w:val="22"/>
          <w:szCs w:val="22"/>
          <w:lang w:val="en-GB"/>
        </w:rPr>
        <w:t xml:space="preserve">Resolution 12.14 </w:t>
      </w:r>
      <w:r w:rsidRPr="00D53345">
        <w:rPr>
          <w:rStyle w:val="cf01"/>
          <w:rFonts w:ascii="Corbel" w:hAnsi="Corbel" w:cs="Calibri Light"/>
          <w:sz w:val="22"/>
          <w:szCs w:val="22"/>
          <w:lang w:val="en-GB"/>
        </w:rPr>
        <w:t>is calling on</w:t>
      </w:r>
      <w:r w:rsidRPr="00D53345">
        <w:rPr>
          <w:rStyle w:val="cf21"/>
          <w:rFonts w:ascii="Corbel" w:hAnsi="Corbel" w:cs="Calibri Light"/>
          <w:b/>
          <w:bCs/>
          <w:sz w:val="22"/>
          <w:szCs w:val="22"/>
          <w:lang w:val="en-GB"/>
        </w:rPr>
        <w:t xml:space="preserve"> </w:t>
      </w:r>
      <w:r w:rsidRPr="00D53345">
        <w:rPr>
          <w:rStyle w:val="cf61"/>
          <w:rFonts w:ascii="Corbel" w:hAnsi="Corbel" w:cs="Calibri Light"/>
          <w:sz w:val="22"/>
          <w:szCs w:val="22"/>
          <w:lang w:val="en-GB"/>
        </w:rPr>
        <w:t>Parties and invites non-Parties</w:t>
      </w:r>
      <w:r w:rsidRPr="00D53345">
        <w:rPr>
          <w:rStyle w:val="cf21"/>
          <w:rFonts w:ascii="Corbel" w:hAnsi="Corbel" w:cs="Calibri Light"/>
          <w:sz w:val="22"/>
          <w:szCs w:val="22"/>
          <w:lang w:val="en-GB"/>
        </w:rPr>
        <w:t xml:space="preserve"> “to </w:t>
      </w:r>
      <w:r w:rsidRPr="00D53345">
        <w:rPr>
          <w:rStyle w:val="cf21"/>
          <w:rFonts w:ascii="Corbel" w:hAnsi="Corbel" w:cs="Calibri Light"/>
          <w:b/>
          <w:bCs/>
          <w:sz w:val="22"/>
          <w:szCs w:val="22"/>
          <w:lang w:val="en-GB"/>
        </w:rPr>
        <w:t>adopt</w:t>
      </w:r>
      <w:r w:rsidRPr="00D53345">
        <w:rPr>
          <w:rStyle w:val="cf21"/>
          <w:rFonts w:ascii="Corbel" w:hAnsi="Corbel" w:cs="Calibri Light"/>
          <w:sz w:val="22"/>
          <w:szCs w:val="22"/>
          <w:lang w:val="en-GB"/>
        </w:rPr>
        <w:t xml:space="preserve">, whenever possible, </w:t>
      </w:r>
      <w:r w:rsidRPr="00D53345">
        <w:rPr>
          <w:rStyle w:val="cf21"/>
          <w:rFonts w:ascii="Corbel" w:hAnsi="Corbel" w:cs="Calibri Light"/>
          <w:b/>
          <w:bCs/>
          <w:sz w:val="22"/>
          <w:szCs w:val="22"/>
          <w:lang w:val="en-GB"/>
        </w:rPr>
        <w:t>mitigation measures on the use of high intensity active naval sonars until a transparent assessment of their environmental impact on marine mammals, fish and other marine life has been completed</w:t>
      </w:r>
      <w:r w:rsidRPr="00D41440">
        <w:rPr>
          <w:rStyle w:val="cf21"/>
          <w:rFonts w:ascii="Corbel" w:hAnsi="Corbel" w:cs="Calibri Light"/>
          <w:sz w:val="22"/>
          <w:szCs w:val="22"/>
          <w:lang w:val="en-GB"/>
        </w:rPr>
        <w:t>”</w:t>
      </w:r>
      <w:r w:rsidRPr="00D53345">
        <w:rPr>
          <w:rStyle w:val="cf01"/>
          <w:rFonts w:ascii="Corbel" w:hAnsi="Corbel" w:cs="Calibri Light"/>
          <w:sz w:val="22"/>
          <w:szCs w:val="22"/>
          <w:lang w:val="en-GB"/>
        </w:rPr>
        <w:t>. In particular, Parties must</w:t>
      </w:r>
      <w:r w:rsidRPr="00D53345">
        <w:rPr>
          <w:rStyle w:val="cf21"/>
          <w:rFonts w:ascii="Corbel" w:hAnsi="Corbel" w:cs="Calibri Light"/>
          <w:sz w:val="22"/>
          <w:szCs w:val="22"/>
          <w:lang w:val="en-GB"/>
        </w:rPr>
        <w:t xml:space="preserve"> “</w:t>
      </w:r>
      <w:r w:rsidRPr="00D53345">
        <w:rPr>
          <w:rStyle w:val="cf61"/>
          <w:rFonts w:ascii="Corbel" w:hAnsi="Corbel" w:cs="Calibri Light"/>
          <w:sz w:val="22"/>
          <w:szCs w:val="22"/>
          <w:lang w:val="en-GB"/>
        </w:rPr>
        <w:t>aim to prevent impacts from the use of such sonars</w:t>
      </w:r>
      <w:r w:rsidRPr="00D53345">
        <w:rPr>
          <w:rStyle w:val="cf21"/>
          <w:rFonts w:ascii="Corbel" w:hAnsi="Corbel" w:cs="Calibri Light"/>
          <w:sz w:val="22"/>
          <w:szCs w:val="22"/>
          <w:lang w:val="en-GB"/>
        </w:rPr>
        <w:t xml:space="preserve"> </w:t>
      </w:r>
      <w:r w:rsidRPr="00D53345">
        <w:rPr>
          <w:rStyle w:val="cf61"/>
          <w:rFonts w:ascii="Corbel" w:hAnsi="Corbel" w:cs="Calibri Light"/>
          <w:sz w:val="22"/>
          <w:szCs w:val="22"/>
          <w:lang w:val="en-GB"/>
        </w:rPr>
        <w:t>especially in areas known or suspected to be important habitat to species particularly sensitive to active</w:t>
      </w:r>
      <w:r w:rsidRPr="00D53345">
        <w:rPr>
          <w:rStyle w:val="cf01"/>
          <w:rFonts w:ascii="Corbel" w:hAnsi="Corbel" w:cs="Calibri Light"/>
          <w:sz w:val="22"/>
          <w:szCs w:val="22"/>
          <w:lang w:val="en-GB"/>
        </w:rPr>
        <w:t xml:space="preserve"> </w:t>
      </w:r>
      <w:r w:rsidRPr="00D53345">
        <w:rPr>
          <w:rStyle w:val="cf61"/>
          <w:rFonts w:ascii="Corbel" w:hAnsi="Corbel" w:cs="Calibri Light"/>
          <w:sz w:val="22"/>
          <w:szCs w:val="22"/>
          <w:lang w:val="en-GB"/>
        </w:rPr>
        <w:t>sonars (e.g. beaked whales)”</w:t>
      </w:r>
      <w:r w:rsidRPr="00D53345">
        <w:rPr>
          <w:rStyle w:val="cf21"/>
          <w:rFonts w:ascii="Corbel" w:hAnsi="Corbel" w:cs="Calibri Light"/>
          <w:sz w:val="22"/>
          <w:szCs w:val="22"/>
          <w:lang w:val="en-GB"/>
        </w:rPr>
        <w:t xml:space="preserve"> and</w:t>
      </w:r>
      <w:r w:rsidRPr="00D53345">
        <w:rPr>
          <w:rStyle w:val="cf01"/>
          <w:rFonts w:ascii="Corbel" w:hAnsi="Corbel" w:cs="Calibri Light"/>
          <w:sz w:val="22"/>
          <w:szCs w:val="22"/>
          <w:lang w:val="en-GB"/>
        </w:rPr>
        <w:t xml:space="preserve"> “</w:t>
      </w:r>
      <w:r w:rsidRPr="00D53345">
        <w:rPr>
          <w:rStyle w:val="cf21"/>
          <w:rFonts w:ascii="Corbel" w:hAnsi="Corbel" w:cs="Calibri Light"/>
          <w:sz w:val="22"/>
          <w:szCs w:val="22"/>
          <w:lang w:val="en-GB"/>
        </w:rPr>
        <w:t xml:space="preserve">where risks to marine species cannot be excluded, </w:t>
      </w:r>
      <w:r w:rsidRPr="00D53345">
        <w:rPr>
          <w:rStyle w:val="cf61"/>
          <w:rFonts w:ascii="Corbel" w:hAnsi="Corbel" w:cs="Calibri Light"/>
          <w:sz w:val="22"/>
          <w:szCs w:val="22"/>
          <w:lang w:val="en-GB"/>
        </w:rPr>
        <w:t>taking account of existing national measures and related research in this field</w:t>
      </w:r>
      <w:r w:rsidRPr="00D53345">
        <w:rPr>
          <w:rStyle w:val="cf11"/>
          <w:rFonts w:ascii="Corbel" w:hAnsi="Corbel" w:cs="Calibri Light"/>
          <w:sz w:val="22"/>
          <w:szCs w:val="22"/>
          <w:lang w:val="en-GB"/>
        </w:rPr>
        <w:t>”.</w:t>
      </w:r>
    </w:p>
    <w:p w14:paraId="349787B6" w14:textId="77777777" w:rsidR="00553A83" w:rsidRPr="00886685" w:rsidRDefault="00553A83" w:rsidP="00553A83">
      <w:pPr>
        <w:pStyle w:val="Paragraphedeliste"/>
        <w:jc w:val="both"/>
        <w:rPr>
          <w:rFonts w:ascii="Corbel" w:eastAsia="Times New Roman" w:hAnsi="Corbel" w:cs="Calibri Light"/>
          <w:color w:val="000000"/>
          <w:sz w:val="22"/>
          <w:szCs w:val="22"/>
          <w:lang w:val="en-GB"/>
        </w:rPr>
      </w:pPr>
    </w:p>
    <w:p w14:paraId="343E26C3" w14:textId="77777777" w:rsidR="00553A83" w:rsidRPr="00886685" w:rsidRDefault="00553A83" w:rsidP="00553A83">
      <w:pPr>
        <w:spacing w:after="240"/>
        <w:jc w:val="both"/>
        <w:rPr>
          <w:rFonts w:ascii="Corbel" w:eastAsia="Times New Roman" w:hAnsi="Corbel" w:cs="Calibri Light"/>
          <w:color w:val="000000"/>
          <w:lang w:val="en-GB"/>
        </w:rPr>
      </w:pPr>
      <w:bookmarkStart w:id="0" w:name="_Hlk139296510"/>
      <w:r>
        <w:rPr>
          <w:rFonts w:ascii="Corbel" w:eastAsia="Times New Roman" w:hAnsi="Corbel" w:cs="Calibri Light"/>
          <w:color w:val="000000"/>
          <w:lang w:val="en-GB"/>
        </w:rPr>
        <w:t>T</w:t>
      </w:r>
      <w:r w:rsidRPr="00E21376">
        <w:rPr>
          <w:rFonts w:ascii="Corbel" w:eastAsia="Times New Roman" w:hAnsi="Corbel" w:cs="Calibri Light"/>
          <w:color w:val="000000"/>
          <w:lang w:val="en-GB"/>
        </w:rPr>
        <w:t>he Pelagos Working Group on Impacts</w:t>
      </w:r>
      <w:r w:rsidRPr="00886685">
        <w:rPr>
          <w:rFonts w:ascii="Corbel" w:eastAsia="Times New Roman" w:hAnsi="Corbel" w:cs="Calibri Light"/>
          <w:b/>
          <w:bCs/>
          <w:color w:val="000000"/>
          <w:lang w:val="en-GB"/>
        </w:rPr>
        <w:t xml:space="preserve"> </w:t>
      </w:r>
      <w:r>
        <w:rPr>
          <w:rFonts w:ascii="Corbel" w:eastAsia="Times New Roman" w:hAnsi="Corbel" w:cs="Calibri Light"/>
          <w:b/>
          <w:bCs/>
          <w:color w:val="000000"/>
          <w:lang w:val="en-GB"/>
        </w:rPr>
        <w:t>r</w:t>
      </w:r>
      <w:r w:rsidRPr="00B64167">
        <w:rPr>
          <w:rFonts w:ascii="Corbel" w:eastAsia="Times New Roman" w:hAnsi="Corbel" w:cs="Calibri Light"/>
          <w:b/>
          <w:bCs/>
          <w:color w:val="000000"/>
          <w:lang w:val="en-GB"/>
        </w:rPr>
        <w:t>espectfully recommends</w:t>
      </w:r>
      <w:r w:rsidRPr="00B64167">
        <w:rPr>
          <w:rFonts w:ascii="Corbel" w:eastAsia="Times New Roman" w:hAnsi="Corbel" w:cs="Calibri Light"/>
          <w:color w:val="000000"/>
          <w:lang w:val="en-GB"/>
        </w:rPr>
        <w:t xml:space="preserve"> </w:t>
      </w:r>
      <w:r>
        <w:rPr>
          <w:rFonts w:ascii="Corbel" w:eastAsia="Times New Roman" w:hAnsi="Corbel" w:cs="Calibri Light"/>
          <w:color w:val="000000"/>
          <w:lang w:val="en-GB"/>
        </w:rPr>
        <w:t xml:space="preserve">the Secretariat to urge </w:t>
      </w:r>
      <w:r w:rsidRPr="00B64167">
        <w:rPr>
          <w:rFonts w:ascii="Corbel" w:eastAsia="Times New Roman" w:hAnsi="Corbel" w:cs="Calibri Light"/>
          <w:color w:val="000000"/>
          <w:lang w:val="en-GB"/>
        </w:rPr>
        <w:t>Pelagos Parties</w:t>
      </w:r>
      <w:r w:rsidRPr="00886685">
        <w:rPr>
          <w:rFonts w:ascii="Corbel" w:eastAsia="Times New Roman" w:hAnsi="Corbel" w:cs="Calibri Light"/>
          <w:color w:val="000000"/>
          <w:lang w:val="en-GB"/>
        </w:rPr>
        <w:t xml:space="preserve"> </w:t>
      </w:r>
      <w:r>
        <w:rPr>
          <w:rFonts w:ascii="Corbel" w:eastAsia="Times New Roman" w:hAnsi="Corbel" w:cs="Calibri Light"/>
          <w:color w:val="000000"/>
          <w:lang w:val="en-GB"/>
        </w:rPr>
        <w:t>to</w:t>
      </w:r>
      <w:r w:rsidRPr="00886685">
        <w:rPr>
          <w:rFonts w:ascii="Corbel" w:eastAsia="Times New Roman" w:hAnsi="Corbel" w:cs="Calibri Light"/>
          <w:color w:val="000000"/>
          <w:lang w:val="en-GB"/>
        </w:rPr>
        <w:t>:</w:t>
      </w:r>
    </w:p>
    <w:p w14:paraId="4F61D1EB" w14:textId="77777777" w:rsidR="00553A83" w:rsidRPr="00886685" w:rsidRDefault="00553A83" w:rsidP="00553A83">
      <w:pPr>
        <w:pStyle w:val="Paragraphedeliste"/>
        <w:numPr>
          <w:ilvl w:val="0"/>
          <w:numId w:val="59"/>
        </w:numPr>
        <w:spacing w:after="240"/>
        <w:jc w:val="both"/>
        <w:rPr>
          <w:rFonts w:ascii="Corbel" w:eastAsia="Times New Roman" w:hAnsi="Corbel" w:cs="Calibri Light"/>
          <w:color w:val="000000"/>
          <w:sz w:val="22"/>
          <w:szCs w:val="22"/>
          <w:lang w:val="en-GB"/>
        </w:rPr>
      </w:pPr>
      <w:r w:rsidRPr="00B64167">
        <w:rPr>
          <w:rFonts w:ascii="Corbel" w:eastAsia="Times New Roman" w:hAnsi="Corbel" w:cs="Calibri Light"/>
          <w:b/>
          <w:bCs/>
          <w:color w:val="000000"/>
          <w:sz w:val="22"/>
          <w:szCs w:val="22"/>
          <w:lang w:val="en-GB"/>
        </w:rPr>
        <w:t xml:space="preserve">fully implement their commitments </w:t>
      </w:r>
      <w:r w:rsidRPr="00B64167">
        <w:rPr>
          <w:rFonts w:ascii="Corbel" w:eastAsia="Times New Roman" w:hAnsi="Corbel" w:cs="Calibri Light"/>
          <w:color w:val="000000"/>
          <w:sz w:val="22"/>
          <w:szCs w:val="22"/>
          <w:lang w:val="en-GB"/>
        </w:rPr>
        <w:t xml:space="preserve">under the Pelagos Agreement, the </w:t>
      </w:r>
      <w:r>
        <w:rPr>
          <w:rFonts w:ascii="Corbel" w:eastAsia="Times New Roman" w:hAnsi="Corbel" w:cs="Calibri Light"/>
          <w:color w:val="000000"/>
          <w:sz w:val="22"/>
          <w:szCs w:val="22"/>
          <w:lang w:val="en-GB"/>
        </w:rPr>
        <w:t>Convention on Migratory Species (</w:t>
      </w:r>
      <w:r w:rsidRPr="00B64167">
        <w:rPr>
          <w:rFonts w:ascii="Corbel" w:eastAsia="Times New Roman" w:hAnsi="Corbel" w:cs="Calibri Light"/>
          <w:color w:val="000000"/>
          <w:sz w:val="22"/>
          <w:szCs w:val="22"/>
          <w:lang w:val="en-GB"/>
        </w:rPr>
        <w:t>CMS</w:t>
      </w:r>
      <w:r>
        <w:rPr>
          <w:rFonts w:ascii="Corbel" w:eastAsia="Times New Roman" w:hAnsi="Corbel" w:cs="Calibri Light"/>
          <w:color w:val="000000"/>
          <w:sz w:val="22"/>
          <w:szCs w:val="22"/>
          <w:lang w:val="en-GB"/>
        </w:rPr>
        <w:t>)</w:t>
      </w:r>
      <w:r w:rsidRPr="00B64167">
        <w:rPr>
          <w:rFonts w:ascii="Corbel" w:eastAsia="Times New Roman" w:hAnsi="Corbel" w:cs="Calibri Light"/>
          <w:color w:val="000000"/>
          <w:sz w:val="22"/>
          <w:szCs w:val="22"/>
          <w:lang w:val="en-GB"/>
        </w:rPr>
        <w:t>, ACCOBAMS and EU Habitats Directive</w:t>
      </w:r>
      <w:r>
        <w:rPr>
          <w:rFonts w:ascii="Corbel" w:eastAsia="Times New Roman" w:hAnsi="Corbel" w:cs="Calibri Light"/>
          <w:color w:val="000000"/>
          <w:sz w:val="22"/>
          <w:szCs w:val="22"/>
          <w:lang w:val="en-GB"/>
        </w:rPr>
        <w:t>, i</w:t>
      </w:r>
      <w:r w:rsidRPr="00EE040D">
        <w:rPr>
          <w:rFonts w:ascii="Corbel" w:eastAsia="Times New Roman" w:hAnsi="Corbel" w:cs="Calibri Light"/>
          <w:color w:val="000000"/>
          <w:sz w:val="22"/>
          <w:szCs w:val="22"/>
          <w:lang w:val="en-GB"/>
        </w:rPr>
        <w:t>n particular by</w:t>
      </w:r>
    </w:p>
    <w:p w14:paraId="76BEFE5B" w14:textId="77777777" w:rsidR="00553A83" w:rsidRDefault="00553A83" w:rsidP="00553A83">
      <w:pPr>
        <w:pStyle w:val="Paragraphedeliste"/>
        <w:numPr>
          <w:ilvl w:val="1"/>
          <w:numId w:val="59"/>
        </w:numPr>
        <w:spacing w:after="240"/>
        <w:ind w:left="1134" w:hanging="283"/>
        <w:jc w:val="both"/>
        <w:rPr>
          <w:rFonts w:ascii="Corbel" w:eastAsia="Times New Roman" w:hAnsi="Corbel" w:cs="Calibri Light"/>
          <w:color w:val="000000"/>
          <w:sz w:val="22"/>
          <w:szCs w:val="22"/>
          <w:lang w:val="en-GB"/>
        </w:rPr>
      </w:pPr>
      <w:r>
        <w:rPr>
          <w:rFonts w:ascii="Corbel" w:eastAsia="Times New Roman" w:hAnsi="Corbel" w:cs="Calibri Light"/>
          <w:b/>
          <w:bCs/>
          <w:color w:val="000000"/>
          <w:sz w:val="22"/>
          <w:szCs w:val="22"/>
          <w:lang w:val="en-GB"/>
        </w:rPr>
        <w:t>e</w:t>
      </w:r>
      <w:r w:rsidRPr="00EE040D">
        <w:rPr>
          <w:rFonts w:ascii="Corbel" w:eastAsia="Times New Roman" w:hAnsi="Corbel" w:cs="Calibri Light"/>
          <w:b/>
          <w:bCs/>
          <w:color w:val="000000"/>
          <w:sz w:val="22"/>
          <w:szCs w:val="22"/>
          <w:lang w:val="en-GB"/>
        </w:rPr>
        <w:t xml:space="preserve">stablishing a higher </w:t>
      </w:r>
      <w:r w:rsidRPr="00EE040D">
        <w:rPr>
          <w:rFonts w:ascii="Corbel" w:eastAsia="Times New Roman" w:hAnsi="Corbel" w:cs="Calibri Light"/>
          <w:b/>
          <w:color w:val="000000"/>
          <w:sz w:val="22"/>
          <w:szCs w:val="22"/>
          <w:lang w:val="en-GB"/>
        </w:rPr>
        <w:t>level of</w:t>
      </w:r>
      <w:r w:rsidRPr="00EE040D">
        <w:rPr>
          <w:rFonts w:ascii="Corbel" w:eastAsia="Times New Roman" w:hAnsi="Corbel" w:cs="Calibri Light"/>
          <w:bCs/>
          <w:color w:val="000000"/>
          <w:sz w:val="22"/>
          <w:szCs w:val="22"/>
          <w:lang w:val="en-GB"/>
        </w:rPr>
        <w:t xml:space="preserve"> </w:t>
      </w:r>
      <w:r w:rsidRPr="00EE040D">
        <w:rPr>
          <w:rFonts w:ascii="Corbel" w:eastAsia="Times New Roman" w:hAnsi="Corbel" w:cs="Calibri Light"/>
          <w:b/>
          <w:bCs/>
          <w:color w:val="000000"/>
          <w:sz w:val="22"/>
          <w:szCs w:val="22"/>
          <w:lang w:val="en-GB"/>
        </w:rPr>
        <w:t>protection for this species</w:t>
      </w:r>
      <w:r w:rsidRPr="00EE040D">
        <w:rPr>
          <w:rFonts w:ascii="Corbel" w:eastAsia="Times New Roman" w:hAnsi="Corbel" w:cs="Calibri Light"/>
          <w:color w:val="000000"/>
          <w:sz w:val="22"/>
          <w:szCs w:val="22"/>
          <w:lang w:val="en-GB"/>
        </w:rPr>
        <w:t xml:space="preserve"> in relation to their habitat and the use of adverse type of </w:t>
      </w:r>
      <w:r w:rsidRPr="00EE040D">
        <w:rPr>
          <w:rFonts w:ascii="Corbel" w:eastAsia="Times New Roman" w:hAnsi="Corbel" w:cs="Calibri Light"/>
          <w:b/>
          <w:bCs/>
          <w:color w:val="000000"/>
          <w:sz w:val="22"/>
          <w:szCs w:val="22"/>
          <w:lang w:val="en-GB"/>
        </w:rPr>
        <w:t>impulsive noise</w:t>
      </w:r>
      <w:r w:rsidRPr="00D84774">
        <w:rPr>
          <w:rFonts w:ascii="Corbel" w:eastAsia="Times New Roman" w:hAnsi="Corbel" w:cs="Calibri Light"/>
          <w:color w:val="000000"/>
          <w:sz w:val="22"/>
          <w:szCs w:val="22"/>
          <w:lang w:val="en-GB"/>
        </w:rPr>
        <w:t xml:space="preserve">, </w:t>
      </w:r>
      <w:r w:rsidRPr="00EE040D">
        <w:rPr>
          <w:rFonts w:ascii="Corbel" w:eastAsia="Times New Roman" w:hAnsi="Corbel" w:cs="Calibri Light"/>
          <w:color w:val="000000"/>
          <w:sz w:val="22"/>
          <w:szCs w:val="22"/>
          <w:lang w:val="en-GB"/>
        </w:rPr>
        <w:t xml:space="preserve">within and outside the Sanctuary, </w:t>
      </w:r>
      <w:r w:rsidRPr="00EE040D">
        <w:rPr>
          <w:rFonts w:ascii="Corbel" w:eastAsia="Times New Roman" w:hAnsi="Corbel" w:cs="Calibri Light"/>
          <w:b/>
          <w:bCs/>
          <w:color w:val="000000"/>
          <w:sz w:val="22"/>
          <w:szCs w:val="22"/>
          <w:lang w:val="en-GB"/>
        </w:rPr>
        <w:t xml:space="preserve">in line with </w:t>
      </w:r>
      <w:r w:rsidRPr="00EE040D">
        <w:rPr>
          <w:rFonts w:ascii="Corbel" w:eastAsia="Times New Roman" w:hAnsi="Corbel" w:cs="Calibri Light"/>
          <w:color w:val="000000"/>
          <w:sz w:val="22"/>
          <w:szCs w:val="22"/>
          <w:lang w:val="en-GB"/>
        </w:rPr>
        <w:t xml:space="preserve">the </w:t>
      </w:r>
      <w:r w:rsidRPr="00324F45">
        <w:rPr>
          <w:rFonts w:ascii="Corbel" w:eastAsia="Times New Roman" w:hAnsi="Corbel" w:cs="Calibri Light"/>
          <w:color w:val="000000"/>
          <w:sz w:val="22"/>
          <w:szCs w:val="22"/>
          <w:lang w:val="en-GB"/>
        </w:rPr>
        <w:t>suggested</w:t>
      </w:r>
      <w:r w:rsidRPr="00324F45">
        <w:rPr>
          <w:rFonts w:ascii="Corbel" w:eastAsia="Times New Roman" w:hAnsi="Corbel" w:cs="Calibri Light"/>
          <w:b/>
          <w:bCs/>
          <w:color w:val="000000"/>
          <w:sz w:val="22"/>
          <w:szCs w:val="22"/>
          <w:lang w:val="en-GB"/>
        </w:rPr>
        <w:t xml:space="preserve"> ACCOBAMS approach </w:t>
      </w:r>
      <w:r w:rsidRPr="00324F45">
        <w:rPr>
          <w:rFonts w:ascii="Corbel" w:eastAsia="Times New Roman" w:hAnsi="Corbel" w:cs="Calibri Light"/>
          <w:color w:val="000000"/>
          <w:sz w:val="22"/>
          <w:szCs w:val="22"/>
          <w:lang w:val="en-GB"/>
        </w:rPr>
        <w:t>of a</w:t>
      </w:r>
      <w:r w:rsidRPr="00324F45">
        <w:rPr>
          <w:rFonts w:ascii="Corbel" w:eastAsia="Times New Roman" w:hAnsi="Corbel" w:cs="Calibri Light"/>
          <w:b/>
          <w:bCs/>
          <w:color w:val="000000"/>
          <w:sz w:val="22"/>
          <w:szCs w:val="22"/>
          <w:lang w:val="en-GB"/>
        </w:rPr>
        <w:t xml:space="preserve"> 90 km buffer zone around Cuvier’s beaked whale habitat, free from impulsive noise produced by military airguns and submarine sonars</w:t>
      </w:r>
      <w:r w:rsidRPr="00324F45">
        <w:rPr>
          <w:rFonts w:ascii="Corbel" w:eastAsia="Times New Roman" w:hAnsi="Corbel" w:cs="Calibri Light"/>
          <w:color w:val="000000"/>
          <w:sz w:val="22"/>
          <w:szCs w:val="22"/>
          <w:lang w:val="en-GB"/>
        </w:rPr>
        <w:t>, for example by:</w:t>
      </w:r>
    </w:p>
    <w:p w14:paraId="1830EF08" w14:textId="77777777" w:rsidR="00553A83" w:rsidRPr="00324F45" w:rsidRDefault="00553A83" w:rsidP="00553A83">
      <w:pPr>
        <w:pStyle w:val="Paragraphedeliste"/>
        <w:numPr>
          <w:ilvl w:val="2"/>
          <w:numId w:val="62"/>
        </w:numPr>
        <w:spacing w:after="240"/>
        <w:ind w:left="1701"/>
        <w:jc w:val="both"/>
        <w:rPr>
          <w:rFonts w:ascii="Corbel" w:eastAsia="Times New Roman" w:hAnsi="Corbel" w:cs="Calibri Light"/>
          <w:color w:val="000000"/>
          <w:sz w:val="22"/>
          <w:szCs w:val="22"/>
          <w:lang w:val="en-GB"/>
        </w:rPr>
      </w:pPr>
      <w:r>
        <w:rPr>
          <w:rFonts w:ascii="Corbel" w:eastAsia="Times New Roman" w:hAnsi="Corbel" w:cs="Calibri Light"/>
          <w:b/>
          <w:bCs/>
          <w:color w:val="000000"/>
          <w:sz w:val="22"/>
          <w:szCs w:val="22"/>
          <w:lang w:val="en-GB"/>
        </w:rPr>
        <w:t>m</w:t>
      </w:r>
      <w:r w:rsidRPr="00DB45BD">
        <w:rPr>
          <w:rFonts w:ascii="Corbel" w:eastAsia="Times New Roman" w:hAnsi="Corbel" w:cs="Calibri Light"/>
          <w:b/>
          <w:bCs/>
          <w:color w:val="000000"/>
          <w:sz w:val="22"/>
          <w:szCs w:val="22"/>
          <w:lang w:val="en-GB"/>
        </w:rPr>
        <w:t xml:space="preserve">aintaining the attention of </w:t>
      </w:r>
      <w:r w:rsidRPr="00324F45">
        <w:rPr>
          <w:rFonts w:ascii="Corbel" w:eastAsia="Times New Roman" w:hAnsi="Corbel" w:cs="Calibri Light"/>
          <w:b/>
          <w:bCs/>
          <w:color w:val="000000"/>
          <w:sz w:val="22"/>
          <w:szCs w:val="22"/>
          <w:lang w:val="en-GB"/>
        </w:rPr>
        <w:t xml:space="preserve">relevant NATO bodies </w:t>
      </w:r>
      <w:r w:rsidRPr="00324F45">
        <w:rPr>
          <w:rFonts w:ascii="Corbel" w:eastAsia="Times New Roman" w:hAnsi="Corbel" w:cs="Calibri Light"/>
          <w:color w:val="000000"/>
          <w:sz w:val="22"/>
          <w:szCs w:val="22"/>
          <w:lang w:val="en-GB"/>
        </w:rPr>
        <w:t>and</w:t>
      </w:r>
      <w:r w:rsidRPr="00324F45">
        <w:rPr>
          <w:rFonts w:ascii="Corbel" w:eastAsia="Times New Roman" w:hAnsi="Corbel" w:cs="Calibri Light"/>
          <w:b/>
          <w:bCs/>
          <w:color w:val="000000"/>
          <w:sz w:val="22"/>
          <w:szCs w:val="22"/>
          <w:lang w:val="en-GB"/>
        </w:rPr>
        <w:t xml:space="preserve"> national </w:t>
      </w:r>
      <w:r>
        <w:rPr>
          <w:rFonts w:ascii="Corbel" w:eastAsia="Times New Roman" w:hAnsi="Corbel" w:cs="Calibri Light"/>
          <w:b/>
          <w:bCs/>
          <w:color w:val="000000"/>
          <w:sz w:val="22"/>
          <w:szCs w:val="22"/>
          <w:lang w:val="en-GB"/>
        </w:rPr>
        <w:t>Navy</w:t>
      </w:r>
      <w:r w:rsidRPr="00324F45">
        <w:rPr>
          <w:rFonts w:ascii="Corbel" w:eastAsia="Times New Roman" w:hAnsi="Corbel" w:cs="Calibri Light"/>
          <w:b/>
          <w:bCs/>
          <w:color w:val="000000"/>
          <w:sz w:val="22"/>
          <w:szCs w:val="22"/>
          <w:lang w:val="en-GB"/>
        </w:rPr>
        <w:t xml:space="preserve"> representatives</w:t>
      </w:r>
      <w:r w:rsidRPr="00324F45">
        <w:rPr>
          <w:rFonts w:ascii="Corbel" w:eastAsia="Times New Roman" w:hAnsi="Corbel" w:cs="Calibri Light"/>
          <w:color w:val="000000"/>
          <w:sz w:val="22"/>
          <w:szCs w:val="22"/>
          <w:lang w:val="en-GB"/>
        </w:rPr>
        <w:t xml:space="preserve"> </w:t>
      </w:r>
      <w:r w:rsidRPr="00DB45BD">
        <w:rPr>
          <w:rFonts w:ascii="Corbel" w:eastAsia="Times New Roman" w:hAnsi="Corbel" w:cs="Calibri Light"/>
          <w:b/>
          <w:bCs/>
          <w:color w:val="000000"/>
          <w:sz w:val="22"/>
          <w:szCs w:val="22"/>
          <w:lang w:val="en-GB"/>
        </w:rPr>
        <w:t xml:space="preserve">on this issue and on the </w:t>
      </w:r>
      <w:r>
        <w:rPr>
          <w:rFonts w:ascii="Corbel" w:eastAsia="Times New Roman" w:hAnsi="Corbel" w:cs="Calibri Light"/>
          <w:b/>
          <w:bCs/>
          <w:color w:val="000000"/>
          <w:sz w:val="22"/>
          <w:szCs w:val="22"/>
          <w:lang w:val="en-GB"/>
        </w:rPr>
        <w:t>necessity to</w:t>
      </w:r>
      <w:r w:rsidRPr="00DB45BD">
        <w:rPr>
          <w:rFonts w:ascii="Corbel" w:eastAsia="Times New Roman" w:hAnsi="Corbel" w:cs="Calibri Light"/>
          <w:b/>
          <w:bCs/>
          <w:color w:val="000000"/>
          <w:sz w:val="22"/>
          <w:szCs w:val="22"/>
          <w:lang w:val="en-GB"/>
        </w:rPr>
        <w:t xml:space="preserve"> periodic</w:t>
      </w:r>
      <w:r>
        <w:rPr>
          <w:rFonts w:ascii="Corbel" w:eastAsia="Times New Roman" w:hAnsi="Corbel" w:cs="Calibri Light"/>
          <w:b/>
          <w:bCs/>
          <w:color w:val="000000"/>
          <w:sz w:val="22"/>
          <w:szCs w:val="22"/>
          <w:lang w:val="en-GB"/>
        </w:rPr>
        <w:t>ally</w:t>
      </w:r>
      <w:r w:rsidRPr="00DB45BD">
        <w:rPr>
          <w:rFonts w:ascii="Corbel" w:eastAsia="Times New Roman" w:hAnsi="Corbel" w:cs="Calibri Light"/>
          <w:b/>
          <w:bCs/>
          <w:color w:val="000000"/>
          <w:sz w:val="22"/>
          <w:szCs w:val="22"/>
          <w:lang w:val="en-GB"/>
        </w:rPr>
        <w:t xml:space="preserve"> updat</w:t>
      </w:r>
      <w:r>
        <w:rPr>
          <w:rFonts w:ascii="Corbel" w:eastAsia="Times New Roman" w:hAnsi="Corbel" w:cs="Calibri Light"/>
          <w:b/>
          <w:bCs/>
          <w:color w:val="000000"/>
          <w:sz w:val="22"/>
          <w:szCs w:val="22"/>
          <w:lang w:val="en-GB"/>
        </w:rPr>
        <w:t>e</w:t>
      </w:r>
      <w:r w:rsidRPr="00DB45BD">
        <w:rPr>
          <w:rFonts w:ascii="Corbel" w:eastAsia="Times New Roman" w:hAnsi="Corbel" w:cs="Calibri Light"/>
          <w:b/>
          <w:bCs/>
          <w:color w:val="000000"/>
          <w:sz w:val="22"/>
          <w:szCs w:val="22"/>
          <w:lang w:val="en-GB"/>
        </w:rPr>
        <w:t xml:space="preserve"> </w:t>
      </w:r>
      <w:r>
        <w:rPr>
          <w:rFonts w:ascii="Corbel" w:eastAsia="Times New Roman" w:hAnsi="Corbel" w:cs="Calibri Light"/>
          <w:b/>
          <w:bCs/>
          <w:color w:val="000000"/>
          <w:sz w:val="22"/>
          <w:szCs w:val="22"/>
          <w:lang w:val="en-GB"/>
        </w:rPr>
        <w:t>the</w:t>
      </w:r>
      <w:r w:rsidRPr="00DB45BD">
        <w:rPr>
          <w:rFonts w:ascii="Corbel" w:eastAsia="Times New Roman" w:hAnsi="Corbel" w:cs="Calibri Light"/>
          <w:b/>
          <w:bCs/>
          <w:color w:val="000000"/>
          <w:sz w:val="22"/>
          <w:szCs w:val="22"/>
          <w:lang w:val="en-GB"/>
        </w:rPr>
        <w:t xml:space="preserve"> </w:t>
      </w:r>
      <w:r w:rsidRPr="003E0DD3">
        <w:rPr>
          <w:rFonts w:ascii="Corbel" w:eastAsia="Times New Roman" w:hAnsi="Corbel" w:cs="Calibri Light"/>
          <w:b/>
          <w:bCs/>
          <w:color w:val="000000"/>
          <w:sz w:val="22"/>
          <w:szCs w:val="22"/>
          <w:lang w:val="en-GB"/>
        </w:rPr>
        <w:t>strategies</w:t>
      </w:r>
      <w:r w:rsidRPr="00324F45">
        <w:rPr>
          <w:rFonts w:ascii="Corbel" w:eastAsia="Times New Roman" w:hAnsi="Corbel" w:cs="Calibri Light"/>
          <w:color w:val="000000"/>
          <w:sz w:val="22"/>
          <w:szCs w:val="22"/>
          <w:lang w:val="en-GB"/>
        </w:rPr>
        <w:t xml:space="preserve"> to minimise risks for this highly sensitive species;</w:t>
      </w:r>
    </w:p>
    <w:p w14:paraId="284ED70E" w14:textId="77777777" w:rsidR="00553A83" w:rsidRPr="00324F45" w:rsidRDefault="00553A83" w:rsidP="00553A83">
      <w:pPr>
        <w:pStyle w:val="Paragraphedeliste"/>
        <w:numPr>
          <w:ilvl w:val="2"/>
          <w:numId w:val="62"/>
        </w:numPr>
        <w:spacing w:after="240"/>
        <w:ind w:left="1701"/>
        <w:jc w:val="both"/>
        <w:rPr>
          <w:rFonts w:ascii="Corbel" w:eastAsia="Times New Roman" w:hAnsi="Corbel" w:cs="Calibri Light"/>
          <w:color w:val="000000"/>
          <w:sz w:val="22"/>
          <w:szCs w:val="22"/>
          <w:lang w:val="en-GB"/>
        </w:rPr>
      </w:pPr>
      <w:r w:rsidRPr="00324F45">
        <w:rPr>
          <w:rFonts w:ascii="Corbel" w:eastAsia="Times New Roman" w:hAnsi="Corbel" w:cs="Calibri Light"/>
          <w:color w:val="000000"/>
          <w:sz w:val="22"/>
          <w:szCs w:val="22"/>
          <w:lang w:val="en-GB"/>
        </w:rPr>
        <w:t xml:space="preserve">implementing two aspects of the ACCOBAMS guidelines (Section A, letters “n” and “p”) by:  </w:t>
      </w:r>
    </w:p>
    <w:p w14:paraId="739D030F" w14:textId="77777777" w:rsidR="00553A83" w:rsidRPr="00324F45" w:rsidRDefault="00553A83" w:rsidP="00553A83">
      <w:pPr>
        <w:pStyle w:val="Paragraphedeliste"/>
        <w:numPr>
          <w:ilvl w:val="3"/>
          <w:numId w:val="62"/>
        </w:numPr>
        <w:spacing w:after="240"/>
        <w:ind w:left="2127" w:hanging="328"/>
        <w:jc w:val="both"/>
        <w:rPr>
          <w:rFonts w:ascii="Corbel" w:eastAsia="Times New Roman" w:hAnsi="Corbel" w:cs="Calibri Light"/>
          <w:color w:val="000000"/>
          <w:sz w:val="22"/>
          <w:szCs w:val="22"/>
          <w:lang w:val="en-GB"/>
        </w:rPr>
      </w:pPr>
      <w:r w:rsidRPr="00324F45">
        <w:rPr>
          <w:rFonts w:ascii="Corbel" w:eastAsia="Times New Roman" w:hAnsi="Corbel" w:cs="Calibri Light"/>
          <w:b/>
          <w:bCs/>
          <w:color w:val="000000"/>
          <w:sz w:val="22"/>
          <w:szCs w:val="22"/>
          <w:lang w:val="en-GB"/>
        </w:rPr>
        <w:t xml:space="preserve">developing a pre-alert system </w:t>
      </w:r>
      <w:r w:rsidRPr="00324F45">
        <w:rPr>
          <w:rFonts w:ascii="Corbel" w:eastAsia="Times New Roman" w:hAnsi="Corbel" w:cs="Calibri Light"/>
          <w:color w:val="000000"/>
          <w:sz w:val="22"/>
          <w:szCs w:val="22"/>
          <w:lang w:val="en-GB"/>
        </w:rPr>
        <w:t>for</w:t>
      </w:r>
      <w:r w:rsidRPr="00324F45">
        <w:rPr>
          <w:rFonts w:ascii="Corbel" w:eastAsia="Times New Roman" w:hAnsi="Corbel" w:cs="Calibri Light"/>
          <w:b/>
          <w:bCs/>
          <w:color w:val="000000"/>
          <w:sz w:val="22"/>
          <w:szCs w:val="22"/>
          <w:lang w:val="en-GB"/>
        </w:rPr>
        <w:t xml:space="preserve"> military exercises</w:t>
      </w:r>
      <w:r w:rsidRPr="00324F45">
        <w:rPr>
          <w:rFonts w:ascii="Corbel" w:eastAsia="Times New Roman" w:hAnsi="Corbel" w:cs="Calibri Light"/>
          <w:color w:val="000000"/>
          <w:sz w:val="22"/>
          <w:szCs w:val="22"/>
          <w:lang w:val="en-GB"/>
        </w:rPr>
        <w:t xml:space="preserve"> occurring in waters adjacent the Pelagos Sanctuary, so that </w:t>
      </w:r>
      <w:r w:rsidRPr="00324F45">
        <w:rPr>
          <w:rFonts w:ascii="Corbel" w:eastAsia="Times New Roman" w:hAnsi="Corbel" w:cs="Calibri Light"/>
          <w:b/>
          <w:bCs/>
          <w:color w:val="000000"/>
          <w:sz w:val="22"/>
          <w:szCs w:val="22"/>
          <w:lang w:val="en-GB"/>
        </w:rPr>
        <w:t>national stranding networks</w:t>
      </w:r>
      <w:r w:rsidRPr="00324F45">
        <w:rPr>
          <w:rFonts w:ascii="Corbel" w:eastAsia="Times New Roman" w:hAnsi="Corbel" w:cs="Calibri Light"/>
          <w:color w:val="000000"/>
          <w:sz w:val="22"/>
          <w:szCs w:val="22"/>
          <w:lang w:val="en-GB"/>
        </w:rPr>
        <w:t xml:space="preserve"> can </w:t>
      </w:r>
      <w:r w:rsidRPr="00324F45">
        <w:rPr>
          <w:rFonts w:ascii="Corbel" w:eastAsia="Times New Roman" w:hAnsi="Corbel" w:cs="Calibri Light"/>
          <w:b/>
          <w:bCs/>
          <w:color w:val="000000"/>
          <w:sz w:val="22"/>
          <w:szCs w:val="22"/>
          <w:lang w:val="en-GB"/>
        </w:rPr>
        <w:t xml:space="preserve">coordinate </w:t>
      </w:r>
      <w:r w:rsidRPr="00324F45">
        <w:rPr>
          <w:rFonts w:ascii="Corbel" w:eastAsia="Times New Roman" w:hAnsi="Corbel" w:cs="Calibri Light"/>
          <w:bCs/>
          <w:color w:val="000000"/>
          <w:sz w:val="22"/>
          <w:szCs w:val="22"/>
          <w:lang w:val="en-GB"/>
        </w:rPr>
        <w:t>and</w:t>
      </w:r>
      <w:r w:rsidRPr="00324F45">
        <w:rPr>
          <w:rFonts w:ascii="Corbel" w:eastAsia="Times New Roman" w:hAnsi="Corbel" w:cs="Calibri Light"/>
          <w:b/>
          <w:bCs/>
          <w:color w:val="000000"/>
          <w:sz w:val="22"/>
          <w:szCs w:val="22"/>
          <w:lang w:val="en-GB"/>
        </w:rPr>
        <w:t xml:space="preserve"> increase the surveillance on dead animals </w:t>
      </w:r>
      <w:r w:rsidRPr="00324F45">
        <w:rPr>
          <w:rFonts w:ascii="Corbel" w:eastAsia="Times New Roman" w:hAnsi="Corbel" w:cs="Calibri Light"/>
          <w:bCs/>
          <w:color w:val="000000"/>
          <w:sz w:val="22"/>
          <w:szCs w:val="22"/>
          <w:lang w:val="en-GB"/>
        </w:rPr>
        <w:t>along the coasts and at sea</w:t>
      </w:r>
      <w:r w:rsidRPr="00324F45">
        <w:rPr>
          <w:rFonts w:ascii="Corbel" w:eastAsia="Times New Roman" w:hAnsi="Corbel" w:cs="Calibri Light"/>
          <w:color w:val="000000"/>
          <w:sz w:val="22"/>
          <w:szCs w:val="22"/>
          <w:lang w:val="en-GB"/>
        </w:rPr>
        <w:t xml:space="preserve"> and, in </w:t>
      </w:r>
      <w:r w:rsidRPr="00324F45">
        <w:rPr>
          <w:rFonts w:ascii="Corbel" w:eastAsia="Times New Roman" w:hAnsi="Corbel" w:cs="Calibri Light"/>
          <w:b/>
          <w:bCs/>
          <w:color w:val="000000"/>
          <w:sz w:val="22"/>
          <w:szCs w:val="22"/>
          <w:lang w:val="en-GB"/>
        </w:rPr>
        <w:t>suspicious cases</w:t>
      </w:r>
      <w:r w:rsidRPr="00324F45">
        <w:rPr>
          <w:rFonts w:ascii="Corbel" w:eastAsia="Times New Roman" w:hAnsi="Corbel" w:cs="Calibri Light"/>
          <w:color w:val="000000"/>
          <w:sz w:val="22"/>
          <w:szCs w:val="22"/>
          <w:lang w:val="en-GB"/>
        </w:rPr>
        <w:t xml:space="preserve">, </w:t>
      </w:r>
    </w:p>
    <w:p w14:paraId="698B4185" w14:textId="77777777" w:rsidR="00553A83" w:rsidRPr="00324F45" w:rsidRDefault="00553A83" w:rsidP="00553A83">
      <w:pPr>
        <w:pStyle w:val="Paragraphedeliste"/>
        <w:numPr>
          <w:ilvl w:val="3"/>
          <w:numId w:val="62"/>
        </w:numPr>
        <w:spacing w:after="240"/>
        <w:ind w:left="2127" w:hanging="284"/>
        <w:jc w:val="both"/>
        <w:rPr>
          <w:rFonts w:ascii="Corbel" w:eastAsia="Times New Roman" w:hAnsi="Corbel" w:cs="Calibri Light"/>
          <w:color w:val="000000"/>
          <w:sz w:val="22"/>
          <w:szCs w:val="22"/>
          <w:lang w:val="en-GB"/>
        </w:rPr>
      </w:pPr>
      <w:r w:rsidRPr="00324F45">
        <w:rPr>
          <w:rFonts w:ascii="Corbel" w:eastAsia="Times New Roman" w:hAnsi="Corbel" w:cs="Calibri Light"/>
          <w:b/>
          <w:color w:val="000000"/>
          <w:sz w:val="22"/>
          <w:szCs w:val="22"/>
          <w:lang w:val="en-GB"/>
        </w:rPr>
        <w:t xml:space="preserve">devoting </w:t>
      </w:r>
      <w:r w:rsidRPr="00324F45">
        <w:rPr>
          <w:rFonts w:ascii="Corbel" w:eastAsia="Times New Roman" w:hAnsi="Corbel" w:cs="Calibri Light"/>
          <w:color w:val="000000"/>
          <w:sz w:val="22"/>
          <w:szCs w:val="22"/>
          <w:lang w:val="en-GB"/>
        </w:rPr>
        <w:t xml:space="preserve">the maximum </w:t>
      </w:r>
      <w:r w:rsidRPr="00324F45">
        <w:rPr>
          <w:rFonts w:ascii="Corbel" w:eastAsia="Times New Roman" w:hAnsi="Corbel" w:cs="Calibri Light"/>
          <w:b/>
          <w:color w:val="000000"/>
          <w:sz w:val="22"/>
          <w:szCs w:val="22"/>
          <w:lang w:val="en-GB"/>
        </w:rPr>
        <w:t>effort</w:t>
      </w:r>
      <w:r w:rsidRPr="00324F45">
        <w:rPr>
          <w:rFonts w:ascii="Corbel" w:eastAsia="Times New Roman" w:hAnsi="Corbel" w:cs="Calibri Light"/>
          <w:color w:val="000000"/>
          <w:sz w:val="22"/>
          <w:szCs w:val="22"/>
          <w:lang w:val="en-GB"/>
        </w:rPr>
        <w:t xml:space="preserve"> </w:t>
      </w:r>
      <w:r w:rsidRPr="00324F45">
        <w:rPr>
          <w:rFonts w:ascii="Corbel" w:eastAsia="Times New Roman" w:hAnsi="Corbel" w:cs="Calibri Light"/>
          <w:b/>
          <w:color w:val="000000"/>
          <w:sz w:val="22"/>
          <w:szCs w:val="22"/>
          <w:lang w:val="en-GB"/>
        </w:rPr>
        <w:t>to understanding the causes</w:t>
      </w:r>
      <w:r w:rsidRPr="00324F45">
        <w:rPr>
          <w:rFonts w:ascii="Corbel" w:eastAsia="Times New Roman" w:hAnsi="Corbel" w:cs="Calibri Light"/>
          <w:color w:val="000000"/>
          <w:sz w:val="22"/>
          <w:szCs w:val="22"/>
          <w:lang w:val="en-GB"/>
        </w:rPr>
        <w:t xml:space="preserve"> of deaths, through the </w:t>
      </w:r>
      <w:r w:rsidRPr="00324F45">
        <w:rPr>
          <w:rFonts w:ascii="Corbel" w:eastAsia="Times New Roman" w:hAnsi="Corbel" w:cs="Calibri Light"/>
          <w:b/>
          <w:color w:val="000000"/>
          <w:sz w:val="22"/>
          <w:szCs w:val="22"/>
          <w:lang w:val="en-GB"/>
        </w:rPr>
        <w:t>finalisation</w:t>
      </w:r>
      <w:r w:rsidRPr="00324F45">
        <w:rPr>
          <w:rFonts w:ascii="Corbel" w:eastAsia="Times New Roman" w:hAnsi="Corbel" w:cs="Calibri Light"/>
          <w:color w:val="000000"/>
          <w:sz w:val="22"/>
          <w:szCs w:val="22"/>
          <w:lang w:val="en-GB"/>
        </w:rPr>
        <w:t xml:space="preserve"> of a </w:t>
      </w:r>
      <w:r w:rsidRPr="00324F45">
        <w:rPr>
          <w:rFonts w:ascii="Corbel" w:eastAsia="Times New Roman" w:hAnsi="Corbel" w:cs="Calibri Light"/>
          <w:b/>
          <w:bCs/>
          <w:color w:val="000000"/>
          <w:sz w:val="22"/>
          <w:szCs w:val="22"/>
          <w:lang w:val="en-GB"/>
        </w:rPr>
        <w:t>standardised protocol</w:t>
      </w:r>
      <w:r w:rsidRPr="00324F45">
        <w:rPr>
          <w:rFonts w:ascii="Corbel" w:eastAsia="Times New Roman" w:hAnsi="Corbel" w:cs="Calibri Light"/>
          <w:color w:val="000000"/>
          <w:sz w:val="22"/>
          <w:szCs w:val="22"/>
          <w:lang w:val="en-GB"/>
        </w:rPr>
        <w:t xml:space="preserve"> to identify cases of </w:t>
      </w:r>
      <w:r w:rsidRPr="00324F45">
        <w:rPr>
          <w:rFonts w:ascii="Corbel" w:eastAsia="Times New Roman" w:hAnsi="Corbel" w:cs="Calibri Light"/>
          <w:b/>
          <w:bCs/>
          <w:color w:val="000000"/>
          <w:sz w:val="22"/>
          <w:szCs w:val="22"/>
          <w:lang w:val="en-GB"/>
        </w:rPr>
        <w:t>human-induced mortality</w:t>
      </w:r>
      <w:r w:rsidRPr="00324F45">
        <w:rPr>
          <w:rFonts w:ascii="Corbel" w:eastAsia="Times New Roman" w:hAnsi="Corbel" w:cs="Calibri Light"/>
          <w:color w:val="000000"/>
          <w:sz w:val="22"/>
          <w:szCs w:val="22"/>
          <w:lang w:val="en-GB"/>
        </w:rPr>
        <w:t xml:space="preserve"> and the </w:t>
      </w:r>
      <w:r w:rsidRPr="00324F45">
        <w:rPr>
          <w:rFonts w:ascii="Corbel" w:eastAsia="Times New Roman" w:hAnsi="Corbel" w:cs="Calibri Light"/>
          <w:b/>
          <w:color w:val="000000"/>
          <w:sz w:val="22"/>
          <w:szCs w:val="22"/>
          <w:lang w:val="en-GB"/>
        </w:rPr>
        <w:t xml:space="preserve">support </w:t>
      </w:r>
      <w:r w:rsidRPr="00324F45">
        <w:rPr>
          <w:rFonts w:ascii="Corbel" w:eastAsia="Times New Roman" w:hAnsi="Corbel" w:cs="Calibri Light"/>
          <w:bCs/>
          <w:color w:val="000000"/>
          <w:sz w:val="22"/>
          <w:szCs w:val="22"/>
          <w:lang w:val="en-GB"/>
        </w:rPr>
        <w:t xml:space="preserve">to the necessary </w:t>
      </w:r>
      <w:r w:rsidRPr="00324F45">
        <w:rPr>
          <w:rFonts w:ascii="Corbel" w:eastAsia="Times New Roman" w:hAnsi="Corbel" w:cs="Calibri Light"/>
          <w:b/>
          <w:bCs/>
          <w:color w:val="000000"/>
          <w:sz w:val="22"/>
          <w:szCs w:val="22"/>
          <w:lang w:val="en-GB"/>
        </w:rPr>
        <w:t>specialised veterinary</w:t>
      </w:r>
      <w:r w:rsidRPr="00324F45">
        <w:rPr>
          <w:rFonts w:ascii="Corbel" w:eastAsia="Times New Roman" w:hAnsi="Corbel" w:cs="Calibri Light"/>
          <w:color w:val="000000"/>
          <w:sz w:val="22"/>
          <w:szCs w:val="22"/>
          <w:lang w:val="en-GB"/>
        </w:rPr>
        <w:t xml:space="preserve"> </w:t>
      </w:r>
      <w:r w:rsidRPr="00324F45">
        <w:rPr>
          <w:rFonts w:ascii="Corbel" w:eastAsia="Times New Roman" w:hAnsi="Corbel" w:cs="Calibri Light"/>
          <w:b/>
          <w:color w:val="000000"/>
          <w:sz w:val="22"/>
          <w:szCs w:val="22"/>
          <w:lang w:val="en-GB"/>
        </w:rPr>
        <w:t>training</w:t>
      </w:r>
      <w:r w:rsidRPr="00324F45">
        <w:rPr>
          <w:rFonts w:ascii="Corbel" w:eastAsia="Times New Roman" w:hAnsi="Corbel" w:cs="Calibri Light"/>
          <w:color w:val="000000"/>
          <w:sz w:val="22"/>
          <w:szCs w:val="22"/>
          <w:lang w:val="en-GB"/>
        </w:rPr>
        <w:t>.</w:t>
      </w:r>
    </w:p>
    <w:p w14:paraId="1E5D7AE3" w14:textId="77777777" w:rsidR="00553A83" w:rsidRPr="00324F45" w:rsidRDefault="00553A83" w:rsidP="00553A83">
      <w:pPr>
        <w:spacing w:after="240"/>
        <w:jc w:val="both"/>
        <w:rPr>
          <w:rFonts w:ascii="Corbel" w:eastAsia="Times New Roman" w:hAnsi="Corbel" w:cs="Calibri Light"/>
          <w:color w:val="000000"/>
          <w:lang w:val="en-GB"/>
        </w:rPr>
      </w:pPr>
      <w:r>
        <w:rPr>
          <w:rFonts w:ascii="Corbel" w:eastAsia="Times New Roman" w:hAnsi="Corbel" w:cs="Calibri Light"/>
          <w:color w:val="000000"/>
          <w:lang w:val="en-GB"/>
        </w:rPr>
        <w:t>The Working Group also proposes the creation of a dedicated section</w:t>
      </w:r>
      <w:r w:rsidRPr="00324F45">
        <w:rPr>
          <w:rFonts w:ascii="Corbel" w:eastAsia="Times New Roman" w:hAnsi="Corbel" w:cs="Calibri Light"/>
          <w:color w:val="000000"/>
          <w:lang w:val="en-GB"/>
        </w:rPr>
        <w:t xml:space="preserve"> </w:t>
      </w:r>
      <w:r w:rsidRPr="00B64167">
        <w:rPr>
          <w:rFonts w:ascii="Corbel" w:eastAsia="Times New Roman" w:hAnsi="Corbel" w:cs="Calibri Light"/>
          <w:color w:val="000000"/>
          <w:lang w:val="en-GB"/>
        </w:rPr>
        <w:t>on Cuvier’s beaked whal</w:t>
      </w:r>
      <w:r>
        <w:rPr>
          <w:rFonts w:ascii="Corbel" w:eastAsia="Times New Roman" w:hAnsi="Corbel" w:cs="Calibri Light"/>
          <w:color w:val="000000"/>
          <w:lang w:val="en-GB"/>
        </w:rPr>
        <w:t xml:space="preserve">es and </w:t>
      </w:r>
      <w:r w:rsidRPr="00324F45">
        <w:rPr>
          <w:rFonts w:ascii="Corbel" w:eastAsia="Times New Roman" w:hAnsi="Corbel" w:cs="Calibri Light"/>
          <w:color w:val="000000"/>
          <w:lang w:val="en-GB"/>
        </w:rPr>
        <w:t>impulsive noise on the Pelagos Sanctuary institutional website, based on the information included in the previous sections.</w:t>
      </w:r>
    </w:p>
    <w:p w14:paraId="03401BB4" w14:textId="77777777" w:rsidR="00553A83" w:rsidRPr="00886685" w:rsidRDefault="00553A83" w:rsidP="00553A83">
      <w:pPr>
        <w:spacing w:after="240"/>
        <w:jc w:val="both"/>
        <w:rPr>
          <w:rFonts w:ascii="Corbel" w:eastAsia="Times New Roman" w:hAnsi="Corbel" w:cs="Calibri Light"/>
          <w:color w:val="000000"/>
          <w:lang w:val="en-GB"/>
        </w:rPr>
      </w:pPr>
      <w:r w:rsidRPr="00324F45">
        <w:rPr>
          <w:rFonts w:ascii="Corbel" w:eastAsia="Times New Roman" w:hAnsi="Corbel" w:cs="Calibri Light"/>
          <w:color w:val="000000"/>
          <w:lang w:val="en-GB"/>
        </w:rPr>
        <w:t>Finally, in terms of the potential development of the WG</w:t>
      </w:r>
      <w:r>
        <w:rPr>
          <w:rFonts w:ascii="Corbel" w:eastAsia="Times New Roman" w:hAnsi="Corbel" w:cs="Calibri Light"/>
          <w:color w:val="000000"/>
          <w:lang w:val="en-GB"/>
        </w:rPr>
        <w:t>s</w:t>
      </w:r>
      <w:r w:rsidRPr="00324F45">
        <w:rPr>
          <w:rFonts w:ascii="Corbel" w:eastAsia="Times New Roman" w:hAnsi="Corbel" w:cs="Calibri Light"/>
          <w:color w:val="000000"/>
          <w:lang w:val="en-GB"/>
        </w:rPr>
        <w:t xml:space="preserve"> agenda, the Working Group on Impacts proposes to:</w:t>
      </w:r>
    </w:p>
    <w:p w14:paraId="4D737592" w14:textId="77777777" w:rsidR="00553A83" w:rsidRPr="00F17215" w:rsidRDefault="00553A83" w:rsidP="00553A83">
      <w:pPr>
        <w:pStyle w:val="Paragraphedeliste"/>
        <w:numPr>
          <w:ilvl w:val="0"/>
          <w:numId w:val="59"/>
        </w:numPr>
        <w:spacing w:after="240"/>
        <w:ind w:left="567"/>
        <w:jc w:val="both"/>
        <w:rPr>
          <w:rFonts w:ascii="Corbel" w:eastAsia="Times New Roman" w:hAnsi="Corbel" w:cs="Calibri Light"/>
          <w:color w:val="000000"/>
          <w:sz w:val="22"/>
          <w:szCs w:val="22"/>
          <w:lang w:val="en-GB"/>
        </w:rPr>
      </w:pPr>
      <w:r w:rsidRPr="00B64167">
        <w:rPr>
          <w:rFonts w:ascii="Corbel" w:eastAsia="Times New Roman" w:hAnsi="Corbel" w:cs="Calibri Light"/>
          <w:color w:val="000000"/>
          <w:sz w:val="22"/>
          <w:szCs w:val="22"/>
          <w:lang w:val="en-GB"/>
        </w:rPr>
        <w:t>create a sub-group on noise draft</w:t>
      </w:r>
      <w:r>
        <w:rPr>
          <w:rFonts w:ascii="Corbel" w:eastAsia="Times New Roman" w:hAnsi="Corbel" w:cs="Calibri Light"/>
          <w:color w:val="000000"/>
          <w:sz w:val="22"/>
          <w:szCs w:val="22"/>
          <w:lang w:val="en-GB"/>
        </w:rPr>
        <w:t xml:space="preserve">ing a handbook based on ACCOBAMS and CMS guidelines to </w:t>
      </w:r>
      <w:r w:rsidRPr="00F17215">
        <w:rPr>
          <w:rFonts w:ascii="Corbel" w:eastAsia="Times New Roman" w:hAnsi="Corbel" w:cs="Calibri Light"/>
          <w:color w:val="000000"/>
          <w:sz w:val="22"/>
          <w:szCs w:val="22"/>
          <w:lang w:val="en-GB"/>
        </w:rPr>
        <w:t>mitigate the impact of impulsive sounds on marine mammals</w:t>
      </w:r>
      <w:r>
        <w:rPr>
          <w:rFonts w:ascii="Corbel" w:eastAsia="Times New Roman" w:hAnsi="Corbel" w:cs="Calibri Light"/>
          <w:color w:val="000000"/>
          <w:sz w:val="22"/>
          <w:szCs w:val="22"/>
          <w:lang w:val="en-GB"/>
        </w:rPr>
        <w:t xml:space="preserve"> in the areas of interest of the Pelagos Sanctuary;</w:t>
      </w:r>
    </w:p>
    <w:p w14:paraId="6172502F" w14:textId="77777777" w:rsidR="00553A83" w:rsidRPr="00F17215" w:rsidRDefault="00553A83" w:rsidP="00553A83">
      <w:pPr>
        <w:pStyle w:val="Paragraphedeliste"/>
        <w:spacing w:after="240"/>
        <w:ind w:left="567"/>
        <w:jc w:val="both"/>
        <w:rPr>
          <w:rFonts w:ascii="Corbel" w:eastAsia="Times New Roman" w:hAnsi="Corbel" w:cs="Calibri Light"/>
          <w:color w:val="000000"/>
          <w:sz w:val="22"/>
          <w:szCs w:val="22"/>
          <w:lang w:val="en-GB"/>
        </w:rPr>
      </w:pPr>
    </w:p>
    <w:p w14:paraId="4ABA1A11" w14:textId="1364A643" w:rsidR="002A6C6D" w:rsidRPr="00553A83" w:rsidRDefault="00553A83" w:rsidP="0070545D">
      <w:pPr>
        <w:pStyle w:val="Paragraphedeliste"/>
        <w:numPr>
          <w:ilvl w:val="0"/>
          <w:numId w:val="59"/>
        </w:numPr>
        <w:ind w:left="567"/>
        <w:jc w:val="both"/>
        <w:rPr>
          <w:rFonts w:ascii="Corbel" w:eastAsia="Times New Roman" w:hAnsi="Corbel" w:cs="Calibri Light"/>
          <w:b/>
          <w:bCs/>
          <w:color w:val="000000"/>
          <w:sz w:val="20"/>
          <w:szCs w:val="20"/>
          <w:lang w:val="en-GB"/>
        </w:rPr>
      </w:pPr>
      <w:r w:rsidRPr="00FD7B30">
        <w:rPr>
          <w:rFonts w:ascii="Corbel" w:eastAsia="Times New Roman" w:hAnsi="Corbel" w:cs="Calibri Light"/>
          <w:color w:val="000000"/>
          <w:sz w:val="22"/>
          <w:szCs w:val="22"/>
          <w:lang w:val="en-GB"/>
        </w:rPr>
        <w:t xml:space="preserve">recommend the Assessment WG to give priority to the re-evaluation of the habitat of Cuvier’s beaked whales within and outside the Pelagos Sanctuary, based on all available information. This work would help improve and update the maps produced by Cañadas and colleagues (2010 and 2018) </w:t>
      </w:r>
      <w:bookmarkStart w:id="1" w:name="_Hlk114141953"/>
      <w:r>
        <w:rPr>
          <w:rFonts w:ascii="Corbel" w:eastAsia="Times New Roman" w:hAnsi="Corbel" w:cs="Calibri Light"/>
          <w:color w:val="000000"/>
          <w:sz w:val="22"/>
          <w:szCs w:val="22"/>
          <w:lang w:val="en-GB"/>
        </w:rPr>
        <w:t xml:space="preserve">on the </w:t>
      </w:r>
      <w:r w:rsidRPr="00FD7B30">
        <w:rPr>
          <w:rFonts w:ascii="Corbel" w:eastAsia="Times New Roman" w:hAnsi="Corbel" w:cs="Calibri Light"/>
          <w:color w:val="000000"/>
          <w:sz w:val="22"/>
          <w:szCs w:val="22"/>
          <w:lang w:val="en-GB"/>
        </w:rPr>
        <w:t>Pelagos Sanctuary and surrounding regions</w:t>
      </w:r>
      <w:bookmarkEnd w:id="1"/>
      <w:r w:rsidRPr="00FD7B30">
        <w:rPr>
          <w:rFonts w:ascii="Corbel" w:eastAsia="Times New Roman" w:hAnsi="Corbel" w:cs="Calibri Light"/>
          <w:color w:val="000000"/>
          <w:sz w:val="22"/>
          <w:szCs w:val="22"/>
          <w:lang w:val="en-GB"/>
        </w:rPr>
        <w:t>.</w:t>
      </w:r>
      <w:bookmarkEnd w:id="0"/>
    </w:p>
    <w:sectPr w:rsidR="002A6C6D" w:rsidRPr="00553A83">
      <w:type w:val="continuous"/>
      <w:pgSz w:w="11906" w:h="16838"/>
      <w:pgMar w:top="1440" w:right="1077" w:bottom="1077" w:left="1440" w:header="709" w:footer="0"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53DB6" w14:textId="77777777" w:rsidR="00357243" w:rsidRDefault="00357243" w:rsidP="00FE3248">
      <w:r>
        <w:separator/>
      </w:r>
    </w:p>
  </w:endnote>
  <w:endnote w:type="continuationSeparator" w:id="0">
    <w:p w14:paraId="73F827E1" w14:textId="77777777" w:rsidR="00357243" w:rsidRDefault="00357243" w:rsidP="00FE3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Times">
    <w:altName w:val="Times Roman"/>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Avenir Next LT Pro">
    <w:altName w:val="Calibr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1A3A" w14:textId="77777777" w:rsidR="008D68CF" w:rsidRPr="00E64D40" w:rsidRDefault="008D68CF" w:rsidP="000335C4">
    <w:pPr>
      <w:pStyle w:val="Pieddepage"/>
      <w:jc w:val="center"/>
      <w:rPr>
        <w:rFonts w:ascii="Times New Roman" w:hAnsi="Times New Roman" w:cs="Times New Roman"/>
        <w:i/>
        <w:sz w:val="16"/>
        <w:szCs w:val="16"/>
        <w:lang w:val="it-IT"/>
      </w:rPr>
    </w:pPr>
    <w:r w:rsidRPr="00E64D40">
      <w:rPr>
        <w:rFonts w:ascii="Times New Roman" w:hAnsi="Times New Roman" w:cs="Times New Roman"/>
        <w:sz w:val="16"/>
        <w:szCs w:val="16"/>
        <w:lang w:val="it-IT"/>
      </w:rPr>
      <w:t xml:space="preserve">Secrétariat permanent de l’Accord Pelagos / </w:t>
    </w:r>
    <w:r w:rsidRPr="00E64D40">
      <w:rPr>
        <w:rFonts w:ascii="Times New Roman" w:hAnsi="Times New Roman" w:cs="Times New Roman"/>
        <w:i/>
        <w:sz w:val="16"/>
        <w:szCs w:val="16"/>
        <w:lang w:val="it-IT"/>
      </w:rPr>
      <w:t>Segretariato permanente dell’Accordo Pelagos</w:t>
    </w:r>
  </w:p>
  <w:p w14:paraId="4ABA1A3B" w14:textId="77777777" w:rsidR="008D68CF" w:rsidRPr="00084C82" w:rsidRDefault="008D68CF" w:rsidP="000335C4">
    <w:pPr>
      <w:pStyle w:val="Pieddepage"/>
      <w:jc w:val="center"/>
      <w:rPr>
        <w:rFonts w:ascii="Times New Roman" w:hAnsi="Times New Roman" w:cs="Times New Roman"/>
        <w:sz w:val="16"/>
        <w:szCs w:val="16"/>
      </w:rPr>
    </w:pPr>
    <w:r>
      <w:rPr>
        <w:rFonts w:ascii="Times New Roman" w:hAnsi="Times New Roman" w:cs="Times New Roman"/>
        <w:sz w:val="16"/>
        <w:szCs w:val="16"/>
      </w:rPr>
      <w:t>Tour Odéon B1 – 36, avenue de l’Annonciade – MC-98000 Monaco</w:t>
    </w:r>
  </w:p>
  <w:p w14:paraId="4ABA1A3C" w14:textId="77777777" w:rsidR="008D68CF" w:rsidRPr="00107907" w:rsidRDefault="008D68CF" w:rsidP="000335C4">
    <w:pPr>
      <w:pStyle w:val="Pieddepage"/>
      <w:jc w:val="center"/>
      <w:rPr>
        <w:rFonts w:ascii="Times New Roman" w:hAnsi="Times New Roman" w:cs="Times New Roman"/>
        <w:sz w:val="16"/>
        <w:szCs w:val="16"/>
        <w:lang w:val="en-US"/>
      </w:rPr>
    </w:pPr>
    <w:r w:rsidRPr="00107907">
      <w:rPr>
        <w:rFonts w:ascii="Times New Roman" w:hAnsi="Times New Roman" w:cs="Times New Roman"/>
        <w:sz w:val="16"/>
        <w:szCs w:val="16"/>
        <w:lang w:val="en-US"/>
      </w:rPr>
      <w:t xml:space="preserve">Tel: +377 92 16 11 55 – Email: </w:t>
    </w:r>
    <w:hyperlink r:id="rId1" w:history="1">
      <w:r w:rsidR="00D82386" w:rsidRPr="005F7C2F">
        <w:rPr>
          <w:rStyle w:val="Lienhypertexte"/>
          <w:rFonts w:ascii="Times New Roman" w:hAnsi="Times New Roman" w:cs="Times New Roman"/>
          <w:sz w:val="16"/>
          <w:szCs w:val="16"/>
          <w:lang w:val="en-US"/>
        </w:rPr>
        <w:t>secretariat@pelagossanctuary.org</w:t>
      </w:r>
    </w:hyperlink>
    <w:r w:rsidRPr="00107907">
      <w:rPr>
        <w:rFonts w:ascii="Times New Roman" w:hAnsi="Times New Roman" w:cs="Times New Roman"/>
        <w:sz w:val="16"/>
        <w:szCs w:val="16"/>
        <w:lang w:val="en-US"/>
      </w:rPr>
      <w:t xml:space="preserve"> - Web: </w:t>
    </w:r>
    <w:hyperlink r:id="rId2" w:history="1">
      <w:r w:rsidRPr="00107907">
        <w:rPr>
          <w:rStyle w:val="Lienhypertexte"/>
          <w:rFonts w:ascii="Times New Roman" w:hAnsi="Times New Roman" w:cs="Times New Roman"/>
          <w:sz w:val="16"/>
          <w:szCs w:val="16"/>
          <w:lang w:val="en-US"/>
        </w:rPr>
        <w:t xml:space="preserve">www.pelagos-sanctuary.org </w:t>
      </w:r>
    </w:hyperlink>
    <w:r w:rsidRPr="00107907">
      <w:rPr>
        <w:rFonts w:ascii="Times New Roman" w:hAnsi="Times New Roman" w:cs="Times New Roman"/>
        <w:sz w:val="16"/>
        <w:szCs w:val="16"/>
        <w:lang w:val="en-US"/>
      </w:rPr>
      <w:t xml:space="preserve"> </w:t>
    </w:r>
  </w:p>
  <w:p w14:paraId="4ABA1A3D" w14:textId="77777777" w:rsidR="008D68CF" w:rsidRPr="00107907" w:rsidRDefault="008D68CF" w:rsidP="000335C4">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1A40" w14:textId="77777777" w:rsidR="008D68CF" w:rsidRPr="00E9462B" w:rsidRDefault="00112D62" w:rsidP="00E9462B">
    <w:pPr>
      <w:pStyle w:val="Pieddepage"/>
      <w:jc w:val="right"/>
      <w:rPr>
        <w:rStyle w:val="Numrodepage"/>
        <w:sz w:val="16"/>
        <w:szCs w:val="16"/>
      </w:rPr>
    </w:pPr>
    <w:r w:rsidRPr="00E9462B">
      <w:rPr>
        <w:rStyle w:val="Numrodepage"/>
        <w:rFonts w:ascii="Times New Roman" w:hAnsi="Times New Roman" w:cs="Times New Roman"/>
        <w:sz w:val="16"/>
        <w:szCs w:val="16"/>
      </w:rPr>
      <w:fldChar w:fldCharType="begin"/>
    </w:r>
    <w:r w:rsidR="008D68CF" w:rsidRPr="00E9462B">
      <w:rPr>
        <w:rStyle w:val="Numrodepage"/>
        <w:rFonts w:ascii="Times New Roman" w:hAnsi="Times New Roman" w:cs="Times New Roman"/>
        <w:sz w:val="16"/>
        <w:szCs w:val="16"/>
      </w:rPr>
      <w:instrText xml:space="preserve"> PAGE </w:instrText>
    </w:r>
    <w:r w:rsidRPr="00E9462B">
      <w:rPr>
        <w:rStyle w:val="Numrodepage"/>
        <w:rFonts w:ascii="Times New Roman" w:hAnsi="Times New Roman" w:cs="Times New Roman"/>
        <w:sz w:val="16"/>
        <w:szCs w:val="16"/>
      </w:rPr>
      <w:fldChar w:fldCharType="separate"/>
    </w:r>
    <w:r w:rsidR="008D68CF">
      <w:rPr>
        <w:rStyle w:val="Numrodepage"/>
        <w:rFonts w:ascii="Times New Roman" w:hAnsi="Times New Roman" w:cs="Times New Roman"/>
        <w:noProof/>
        <w:sz w:val="16"/>
        <w:szCs w:val="16"/>
      </w:rPr>
      <w:t>2</w:t>
    </w:r>
    <w:r w:rsidRPr="00E9462B">
      <w:rPr>
        <w:rStyle w:val="Numrodepage"/>
        <w:rFonts w:ascii="Times New Roman" w:hAnsi="Times New Roman" w:cs="Times New Roman"/>
        <w:sz w:val="16"/>
        <w:szCs w:val="16"/>
      </w:rPr>
      <w:fldChar w:fldCharType="end"/>
    </w:r>
    <w:r w:rsidR="008D68CF" w:rsidRPr="00E9462B">
      <w:rPr>
        <w:rStyle w:val="Numrodepage"/>
        <w:rFonts w:ascii="Times New Roman" w:hAnsi="Times New Roman" w:cs="Times New Roman"/>
        <w:sz w:val="16"/>
        <w:szCs w:val="16"/>
      </w:rPr>
      <w:t xml:space="preserve"> </w:t>
    </w:r>
    <w:r w:rsidR="008D68CF">
      <w:rPr>
        <w:rStyle w:val="Numrodepage"/>
        <w:rFonts w:ascii="Times New Roman" w:hAnsi="Times New Roman" w:cs="Times New Roman"/>
        <w:sz w:val="16"/>
        <w:szCs w:val="16"/>
      </w:rPr>
      <w:t>/</w:t>
    </w:r>
    <w:r w:rsidR="008D68CF" w:rsidRPr="00E9462B">
      <w:rPr>
        <w:rStyle w:val="Numrodepage"/>
        <w:rFonts w:ascii="Times New Roman" w:hAnsi="Times New Roman" w:cs="Times New Roman"/>
        <w:sz w:val="16"/>
        <w:szCs w:val="16"/>
      </w:rPr>
      <w:t xml:space="preserve"> </w:t>
    </w:r>
    <w:r w:rsidRPr="00E9462B">
      <w:rPr>
        <w:rStyle w:val="Numrodepage"/>
        <w:rFonts w:ascii="Times New Roman" w:hAnsi="Times New Roman" w:cs="Times New Roman"/>
        <w:sz w:val="16"/>
        <w:szCs w:val="16"/>
      </w:rPr>
      <w:fldChar w:fldCharType="begin"/>
    </w:r>
    <w:r w:rsidR="008D68CF" w:rsidRPr="00E9462B">
      <w:rPr>
        <w:rStyle w:val="Numrodepage"/>
        <w:rFonts w:ascii="Times New Roman" w:hAnsi="Times New Roman" w:cs="Times New Roman"/>
        <w:sz w:val="16"/>
        <w:szCs w:val="16"/>
      </w:rPr>
      <w:instrText xml:space="preserve"> NUMPAGES </w:instrText>
    </w:r>
    <w:r w:rsidRPr="00E9462B">
      <w:rPr>
        <w:rStyle w:val="Numrodepage"/>
        <w:rFonts w:ascii="Times New Roman" w:hAnsi="Times New Roman" w:cs="Times New Roman"/>
        <w:sz w:val="16"/>
        <w:szCs w:val="16"/>
      </w:rPr>
      <w:fldChar w:fldCharType="separate"/>
    </w:r>
    <w:r w:rsidR="00FC519B">
      <w:rPr>
        <w:rStyle w:val="Numrodepage"/>
        <w:rFonts w:ascii="Times New Roman" w:hAnsi="Times New Roman" w:cs="Times New Roman"/>
        <w:noProof/>
        <w:sz w:val="16"/>
        <w:szCs w:val="16"/>
      </w:rPr>
      <w:t>3</w:t>
    </w:r>
    <w:r w:rsidRPr="00E9462B">
      <w:rPr>
        <w:rStyle w:val="Numrodepage"/>
        <w:rFonts w:ascii="Times New Roman" w:hAnsi="Times New Roman" w:cs="Times New Roman"/>
        <w:sz w:val="16"/>
        <w:szCs w:val="16"/>
      </w:rPr>
      <w:fldChar w:fldCharType="end"/>
    </w:r>
  </w:p>
  <w:p w14:paraId="4ABA1A41" w14:textId="77777777" w:rsidR="008D68CF" w:rsidRDefault="008D68C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8574" w14:textId="092FDEE3" w:rsidR="00033852" w:rsidRPr="00033852" w:rsidRDefault="00033852">
    <w:pPr>
      <w:pStyle w:val="Pieddepage"/>
      <w:jc w:val="right"/>
      <w:rPr>
        <w:rFonts w:ascii="Times New Roman" w:hAnsi="Times New Roman" w:cs="Times New Roman"/>
        <w:sz w:val="16"/>
        <w:szCs w:val="16"/>
      </w:rPr>
    </w:pPr>
    <w:sdt>
      <w:sdtPr>
        <w:id w:val="1172535110"/>
        <w:docPartObj>
          <w:docPartGallery w:val="Page Numbers (Bottom of Page)"/>
          <w:docPartUnique/>
        </w:docPartObj>
      </w:sdtPr>
      <w:sdtEndPr>
        <w:rPr>
          <w:rFonts w:ascii="Times New Roman" w:hAnsi="Times New Roman" w:cs="Times New Roman"/>
          <w:sz w:val="16"/>
          <w:szCs w:val="16"/>
        </w:rPr>
      </w:sdtEndPr>
      <w:sdtContent>
        <w:r w:rsidRPr="00033852">
          <w:rPr>
            <w:rFonts w:ascii="Times New Roman" w:hAnsi="Times New Roman" w:cs="Times New Roman"/>
            <w:sz w:val="16"/>
            <w:szCs w:val="16"/>
          </w:rPr>
          <w:fldChar w:fldCharType="begin"/>
        </w:r>
        <w:r w:rsidRPr="00033852">
          <w:rPr>
            <w:rFonts w:ascii="Times New Roman" w:hAnsi="Times New Roman" w:cs="Times New Roman"/>
            <w:sz w:val="16"/>
            <w:szCs w:val="16"/>
          </w:rPr>
          <w:instrText>PAGE   \* MERGEFORMAT</w:instrText>
        </w:r>
        <w:r w:rsidRPr="00033852">
          <w:rPr>
            <w:rFonts w:ascii="Times New Roman" w:hAnsi="Times New Roman" w:cs="Times New Roman"/>
            <w:sz w:val="16"/>
            <w:szCs w:val="16"/>
          </w:rPr>
          <w:fldChar w:fldCharType="separate"/>
        </w:r>
        <w:r w:rsidRPr="00033852">
          <w:rPr>
            <w:rFonts w:ascii="Times New Roman" w:hAnsi="Times New Roman" w:cs="Times New Roman"/>
            <w:sz w:val="16"/>
            <w:szCs w:val="16"/>
          </w:rPr>
          <w:t>2</w:t>
        </w:r>
        <w:r w:rsidRPr="00033852">
          <w:rPr>
            <w:rFonts w:ascii="Times New Roman" w:hAnsi="Times New Roman" w:cs="Times New Roman"/>
            <w:sz w:val="16"/>
            <w:szCs w:val="16"/>
          </w:rPr>
          <w:fldChar w:fldCharType="end"/>
        </w:r>
      </w:sdtContent>
    </w:sdt>
    <w:r>
      <w:rPr>
        <w:rFonts w:ascii="Times New Roman" w:hAnsi="Times New Roman" w:cs="Times New Roman"/>
        <w:sz w:val="16"/>
        <w:szCs w:val="16"/>
      </w:rPr>
      <w:t>/6</w:t>
    </w:r>
  </w:p>
  <w:p w14:paraId="6E7F390E" w14:textId="77777777" w:rsidR="00964070" w:rsidRPr="00033852" w:rsidRDefault="00964070" w:rsidP="000335C4">
    <w:pPr>
      <w:pStyle w:val="Pieddepage"/>
      <w:rPr>
        <w:rFonts w:ascii="Times New Roman" w:hAnsi="Times New Roman" w:cs="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6D631" w14:textId="77777777" w:rsidR="00357243" w:rsidRDefault="00357243" w:rsidP="00FE3248">
      <w:r>
        <w:separator/>
      </w:r>
    </w:p>
  </w:footnote>
  <w:footnote w:type="continuationSeparator" w:id="0">
    <w:p w14:paraId="542D1724" w14:textId="77777777" w:rsidR="00357243" w:rsidRDefault="00357243" w:rsidP="00FE3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1A31" w14:textId="77777777" w:rsidR="008D68CF" w:rsidRPr="00084C82" w:rsidRDefault="008D68CF" w:rsidP="000335C4">
    <w:pPr>
      <w:tabs>
        <w:tab w:val="left" w:pos="6379"/>
        <w:tab w:val="left" w:pos="11340"/>
      </w:tabs>
      <w:jc w:val="both"/>
      <w:rPr>
        <w:rFonts w:ascii="Times New Roman" w:hAnsi="Times New Roman" w:cs="Times New Roman"/>
        <w:sz w:val="16"/>
        <w:szCs w:val="16"/>
        <w:lang w:val="it-IT"/>
      </w:rPr>
    </w:pPr>
    <w:r w:rsidRPr="00084C82">
      <w:rPr>
        <w:rFonts w:ascii="Times New Roman" w:hAnsi="Times New Roman" w:cs="Times New Roman"/>
        <w:noProof/>
        <w:sz w:val="28"/>
      </w:rPr>
      <w:drawing>
        <wp:anchor distT="0" distB="0" distL="114300" distR="114300" simplePos="0" relativeHeight="251657216" behindDoc="0" locked="0" layoutInCell="1" allowOverlap="1" wp14:anchorId="4ABA1A46" wp14:editId="4ABA1A47">
          <wp:simplePos x="0" y="0"/>
          <wp:positionH relativeFrom="column">
            <wp:posOffset>2400300</wp:posOffset>
          </wp:positionH>
          <wp:positionV relativeFrom="paragraph">
            <wp:posOffset>-6985</wp:posOffset>
          </wp:positionV>
          <wp:extent cx="800735" cy="1163955"/>
          <wp:effectExtent l="0" t="0" r="12065" b="4445"/>
          <wp:wrapThrough wrapText="bothSides">
            <wp:wrapPolygon edited="0">
              <wp:start x="0" y="0"/>
              <wp:lineTo x="0" y="21211"/>
              <wp:lineTo x="21240" y="21211"/>
              <wp:lineTo x="21240" y="0"/>
              <wp:lineTo x="0" y="0"/>
            </wp:wrapPolygon>
          </wp:wrapThrough>
          <wp:docPr id="4" name="Image 4" descr="Description : Logo Pelagos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ogo Pelagos WE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1163955"/>
                  </a:xfrm>
                  <a:prstGeom prst="rect">
                    <a:avLst/>
                  </a:prstGeom>
                  <a:noFill/>
                </pic:spPr>
              </pic:pic>
            </a:graphicData>
          </a:graphic>
        </wp:anchor>
      </w:drawing>
    </w:r>
  </w:p>
  <w:p w14:paraId="4ABA1A32" w14:textId="77777777" w:rsidR="008D68CF" w:rsidRPr="00084C82" w:rsidRDefault="008D68CF" w:rsidP="000335C4">
    <w:pPr>
      <w:tabs>
        <w:tab w:val="left" w:pos="6379"/>
        <w:tab w:val="left" w:pos="11340"/>
      </w:tabs>
      <w:jc w:val="both"/>
      <w:rPr>
        <w:rFonts w:ascii="Times New Roman" w:hAnsi="Times New Roman" w:cs="Times New Roman"/>
        <w:sz w:val="16"/>
        <w:szCs w:val="16"/>
        <w:lang w:val="it-IT"/>
      </w:rPr>
    </w:pPr>
    <w:r w:rsidRPr="00084C82">
      <w:rPr>
        <w:rFonts w:ascii="Times New Roman" w:hAnsi="Times New Roman" w:cs="Times New Roman"/>
        <w:sz w:val="16"/>
        <w:szCs w:val="16"/>
        <w:lang w:val="it-IT"/>
      </w:rPr>
      <w:t>Accord Pelagos</w:t>
    </w:r>
    <w:r w:rsidRPr="00084C82">
      <w:rPr>
        <w:rFonts w:ascii="Times New Roman" w:hAnsi="Times New Roman" w:cs="Times New Roman"/>
        <w:sz w:val="16"/>
        <w:szCs w:val="16"/>
        <w:lang w:val="it-IT"/>
      </w:rPr>
      <w:tab/>
      <w:t xml:space="preserve">                               </w:t>
    </w:r>
    <w:r>
      <w:rPr>
        <w:rFonts w:ascii="Times New Roman" w:hAnsi="Times New Roman" w:cs="Times New Roman"/>
        <w:sz w:val="16"/>
        <w:szCs w:val="16"/>
        <w:lang w:val="it-IT"/>
      </w:rPr>
      <w:t xml:space="preserve">      </w:t>
    </w:r>
    <w:r w:rsidRPr="00084C82">
      <w:rPr>
        <w:rFonts w:ascii="Times New Roman" w:hAnsi="Times New Roman" w:cs="Times New Roman"/>
        <w:sz w:val="16"/>
        <w:szCs w:val="16"/>
        <w:lang w:val="it-IT"/>
      </w:rPr>
      <w:t xml:space="preserve">  Accordo Pelagos</w:t>
    </w:r>
  </w:p>
  <w:p w14:paraId="4ABA1A33" w14:textId="77777777" w:rsidR="008D68CF" w:rsidRPr="00084C82" w:rsidRDefault="008D68CF" w:rsidP="000335C4">
    <w:pPr>
      <w:tabs>
        <w:tab w:val="left" w:pos="6379"/>
        <w:tab w:val="left" w:pos="11340"/>
      </w:tabs>
      <w:jc w:val="both"/>
      <w:rPr>
        <w:rFonts w:ascii="Times New Roman" w:hAnsi="Times New Roman" w:cs="Times New Roman"/>
        <w:sz w:val="16"/>
        <w:szCs w:val="16"/>
        <w:lang w:val="it-IT"/>
      </w:rPr>
    </w:pPr>
    <w:r w:rsidRPr="00084C82">
      <w:rPr>
        <w:rFonts w:ascii="Times New Roman" w:hAnsi="Times New Roman" w:cs="Times New Roman"/>
        <w:sz w:val="16"/>
        <w:szCs w:val="16"/>
        <w:lang w:val="it-IT"/>
      </w:rPr>
      <w:t xml:space="preserve">relatif à la création en Méditerranée                                                                                    </w:t>
    </w:r>
    <w:r>
      <w:rPr>
        <w:rFonts w:ascii="Times New Roman" w:hAnsi="Times New Roman" w:cs="Times New Roman"/>
        <w:sz w:val="16"/>
        <w:szCs w:val="16"/>
        <w:lang w:val="it-IT"/>
      </w:rPr>
      <w:t xml:space="preserve">                     </w:t>
    </w:r>
    <w:r w:rsidRPr="00084C82">
      <w:rPr>
        <w:rFonts w:ascii="Times New Roman" w:hAnsi="Times New Roman" w:cs="Times New Roman"/>
        <w:sz w:val="16"/>
        <w:szCs w:val="16"/>
        <w:lang w:val="it-IT"/>
      </w:rPr>
      <w:t>relativo alla creazione nel Mediterraneo</w:t>
    </w:r>
  </w:p>
  <w:p w14:paraId="4ABA1A34" w14:textId="77777777" w:rsidR="008D68CF" w:rsidRPr="00E64D40" w:rsidRDefault="008D68CF" w:rsidP="000335C4">
    <w:pPr>
      <w:tabs>
        <w:tab w:val="left" w:pos="6379"/>
        <w:tab w:val="left" w:pos="11340"/>
      </w:tabs>
      <w:jc w:val="both"/>
      <w:rPr>
        <w:rFonts w:ascii="Times New Roman" w:hAnsi="Times New Roman" w:cs="Times New Roman"/>
        <w:sz w:val="16"/>
        <w:szCs w:val="16"/>
        <w:lang w:val="it-IT"/>
      </w:rPr>
    </w:pPr>
    <w:r w:rsidRPr="00E64D40">
      <w:rPr>
        <w:rFonts w:ascii="Times New Roman" w:hAnsi="Times New Roman" w:cs="Times New Roman"/>
        <w:sz w:val="16"/>
        <w:szCs w:val="16"/>
        <w:lang w:val="it-IT"/>
      </w:rPr>
      <w:t>d’un Sanctuaire pour les mammifères marins                                                                                           di un Santuario per i mammiferi marini</w:t>
    </w:r>
  </w:p>
  <w:p w14:paraId="4ABA1A35" w14:textId="77777777" w:rsidR="008D68CF" w:rsidRPr="00E64D40" w:rsidRDefault="008D68CF" w:rsidP="000335C4">
    <w:pPr>
      <w:tabs>
        <w:tab w:val="left" w:pos="6379"/>
        <w:tab w:val="left" w:pos="11340"/>
      </w:tabs>
      <w:jc w:val="both"/>
      <w:rPr>
        <w:rFonts w:ascii="Times New Roman" w:hAnsi="Times New Roman" w:cs="Times New Roman"/>
        <w:sz w:val="16"/>
        <w:szCs w:val="16"/>
        <w:lang w:val="it-IT"/>
      </w:rPr>
    </w:pPr>
  </w:p>
  <w:p w14:paraId="4ABA1A36" w14:textId="77777777" w:rsidR="008D68CF" w:rsidRPr="00794B87" w:rsidRDefault="00C94EAC" w:rsidP="000335C4">
    <w:pPr>
      <w:pStyle w:val="En-tte"/>
      <w:rPr>
        <w:rFonts w:ascii="Times New Roman" w:hAnsi="Times New Roman" w:cs="Times New Roman"/>
        <w:sz w:val="16"/>
        <w:szCs w:val="16"/>
      </w:rPr>
    </w:pPr>
    <w:r w:rsidRPr="00794B87">
      <w:rPr>
        <w:rFonts w:ascii="Times New Roman" w:hAnsi="Times New Roman" w:cs="Times New Roman"/>
        <w:sz w:val="16"/>
        <w:szCs w:val="16"/>
      </w:rPr>
      <w:t>15</w:t>
    </w:r>
    <w:r w:rsidRPr="00794B87">
      <w:rPr>
        <w:rFonts w:ascii="Times New Roman" w:hAnsi="Times New Roman" w:cs="Times New Roman"/>
        <w:sz w:val="16"/>
        <w:szCs w:val="16"/>
        <w:vertAlign w:val="superscript"/>
      </w:rPr>
      <w:t>ème</w:t>
    </w:r>
    <w:r w:rsidRPr="00794B87">
      <w:rPr>
        <w:rFonts w:ascii="Times New Roman" w:hAnsi="Times New Roman" w:cs="Times New Roman"/>
        <w:sz w:val="16"/>
        <w:szCs w:val="16"/>
      </w:rPr>
      <w:t xml:space="preserve"> </w:t>
    </w:r>
    <w:r w:rsidR="2FB4114E" w:rsidRPr="00794B87">
      <w:rPr>
        <w:rFonts w:ascii="Times New Roman" w:hAnsi="Times New Roman" w:cs="Times New Roman"/>
        <w:sz w:val="16"/>
        <w:szCs w:val="16"/>
      </w:rPr>
      <w:t xml:space="preserve">Comité scientifique et technique </w:t>
    </w:r>
    <w:r w:rsidR="008D68CF" w:rsidRPr="00794B87">
      <w:tab/>
    </w:r>
    <w:r w:rsidR="008D68CF" w:rsidRPr="00794B87">
      <w:tab/>
    </w:r>
    <w:r w:rsidR="2FB4114E" w:rsidRPr="00794B87">
      <w:rPr>
        <w:rFonts w:ascii="Times New Roman" w:hAnsi="Times New Roman" w:cs="Times New Roman"/>
        <w:sz w:val="16"/>
        <w:szCs w:val="16"/>
      </w:rPr>
      <w:t xml:space="preserve">  </w:t>
    </w:r>
    <w:r w:rsidRPr="00794B87">
      <w:rPr>
        <w:rFonts w:ascii="Times New Roman" w:hAnsi="Times New Roman" w:cs="Times New Roman"/>
        <w:sz w:val="16"/>
        <w:szCs w:val="16"/>
      </w:rPr>
      <w:t xml:space="preserve">XV </w:t>
    </w:r>
    <w:proofErr w:type="spellStart"/>
    <w:r w:rsidR="2FB4114E" w:rsidRPr="00794B87">
      <w:rPr>
        <w:rFonts w:ascii="Times New Roman" w:hAnsi="Times New Roman" w:cs="Times New Roman"/>
        <w:sz w:val="16"/>
        <w:szCs w:val="16"/>
      </w:rPr>
      <w:t>Comitato</w:t>
    </w:r>
    <w:proofErr w:type="spellEnd"/>
    <w:r w:rsidR="2FB4114E" w:rsidRPr="00794B87">
      <w:rPr>
        <w:rFonts w:ascii="Times New Roman" w:hAnsi="Times New Roman" w:cs="Times New Roman"/>
        <w:sz w:val="16"/>
        <w:szCs w:val="16"/>
      </w:rPr>
      <w:t xml:space="preserve"> </w:t>
    </w:r>
    <w:proofErr w:type="spellStart"/>
    <w:r w:rsidR="2FB4114E" w:rsidRPr="00794B87">
      <w:rPr>
        <w:rFonts w:ascii="Times New Roman" w:hAnsi="Times New Roman" w:cs="Times New Roman"/>
        <w:sz w:val="16"/>
        <w:szCs w:val="16"/>
      </w:rPr>
      <w:t>scientifico</w:t>
    </w:r>
    <w:proofErr w:type="spellEnd"/>
    <w:r w:rsidR="2FB4114E" w:rsidRPr="00794B87">
      <w:rPr>
        <w:rFonts w:ascii="Times New Roman" w:hAnsi="Times New Roman" w:cs="Times New Roman"/>
        <w:sz w:val="16"/>
        <w:szCs w:val="16"/>
      </w:rPr>
      <w:t xml:space="preserve"> e </w:t>
    </w:r>
    <w:proofErr w:type="spellStart"/>
    <w:r w:rsidR="2FB4114E" w:rsidRPr="00794B87">
      <w:rPr>
        <w:rFonts w:ascii="Times New Roman" w:hAnsi="Times New Roman" w:cs="Times New Roman"/>
        <w:sz w:val="16"/>
        <w:szCs w:val="16"/>
      </w:rPr>
      <w:t>tecnico</w:t>
    </w:r>
    <w:proofErr w:type="spellEnd"/>
    <w:r w:rsidR="2FB4114E" w:rsidRPr="00794B87">
      <w:rPr>
        <w:rFonts w:ascii="Times New Roman" w:hAnsi="Times New Roman" w:cs="Times New Roman"/>
        <w:sz w:val="16"/>
        <w:szCs w:val="16"/>
      </w:rPr>
      <w:t xml:space="preserve"> </w:t>
    </w:r>
  </w:p>
  <w:p w14:paraId="4ABA1A37" w14:textId="5B80A868" w:rsidR="008D68CF" w:rsidRPr="00794B87" w:rsidRDefault="00362961" w:rsidP="000335C4">
    <w:pPr>
      <w:pStyle w:val="En-tte"/>
      <w:rPr>
        <w:rFonts w:ascii="Times New Roman" w:hAnsi="Times New Roman" w:cs="Times New Roman"/>
        <w:sz w:val="16"/>
        <w:szCs w:val="16"/>
      </w:rPr>
    </w:pPr>
    <w:r w:rsidRPr="00794B87">
      <w:rPr>
        <w:rFonts w:ascii="Times New Roman" w:hAnsi="Times New Roman" w:cs="Times New Roman"/>
        <w:sz w:val="16"/>
        <w:szCs w:val="16"/>
      </w:rPr>
      <w:t>11</w:t>
    </w:r>
    <w:r w:rsidR="2FB4114E" w:rsidRPr="00794B87">
      <w:rPr>
        <w:rFonts w:ascii="Times New Roman" w:hAnsi="Times New Roman" w:cs="Times New Roman"/>
        <w:sz w:val="16"/>
        <w:szCs w:val="16"/>
      </w:rPr>
      <w:t xml:space="preserve"> et 12 septembre 2023</w:t>
    </w:r>
    <w:r w:rsidR="008D68CF" w:rsidRPr="00794B87">
      <w:tab/>
    </w:r>
    <w:r w:rsidR="008D68CF" w:rsidRPr="00794B87">
      <w:tab/>
    </w:r>
    <w:r w:rsidR="2FB4114E" w:rsidRPr="00794B87">
      <w:rPr>
        <w:rFonts w:ascii="Times New Roman" w:eastAsia="Times New Roman" w:hAnsi="Times New Roman" w:cs="Times New Roman"/>
        <w:sz w:val="16"/>
        <w:szCs w:val="16"/>
      </w:rPr>
      <w:t xml:space="preserve">11 e 12 </w:t>
    </w:r>
    <w:proofErr w:type="spellStart"/>
    <w:r w:rsidR="2FB4114E" w:rsidRPr="00794B87">
      <w:rPr>
        <w:rFonts w:ascii="Times New Roman" w:eastAsia="Times New Roman" w:hAnsi="Times New Roman" w:cs="Times New Roman"/>
        <w:sz w:val="16"/>
        <w:szCs w:val="16"/>
      </w:rPr>
      <w:t>settembre</w:t>
    </w:r>
    <w:proofErr w:type="spellEnd"/>
    <w:r w:rsidR="2FB4114E" w:rsidRPr="00794B87">
      <w:rPr>
        <w:rFonts w:ascii="Times New Roman" w:eastAsia="Times New Roman" w:hAnsi="Times New Roman" w:cs="Times New Roman"/>
        <w:sz w:val="16"/>
        <w:szCs w:val="16"/>
      </w:rPr>
      <w:t xml:space="preserve"> 2023 </w:t>
    </w:r>
  </w:p>
  <w:p w14:paraId="4ABA1A38" w14:textId="77777777" w:rsidR="008D68CF" w:rsidRPr="00794B87" w:rsidRDefault="008D68CF" w:rsidP="000335C4">
    <w:pPr>
      <w:pStyle w:val="En-tte"/>
      <w:rPr>
        <w:rFonts w:ascii="Times New Roman" w:hAnsi="Times New Roman" w:cs="Times New Roman"/>
      </w:rPr>
    </w:pPr>
  </w:p>
  <w:p w14:paraId="4ABA1A39" w14:textId="77777777" w:rsidR="008D68CF" w:rsidRPr="00794B87" w:rsidRDefault="008D68CF" w:rsidP="000335C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1A3E" w14:textId="77777777" w:rsidR="008D68CF" w:rsidRDefault="008D68CF">
    <w:pPr>
      <w:pStyle w:val="En-tte"/>
    </w:pPr>
  </w:p>
  <w:p w14:paraId="4ABA1A3F" w14:textId="77777777" w:rsidR="008D68CF" w:rsidRPr="00D1612D" w:rsidRDefault="008D68CF" w:rsidP="00D1612D">
    <w:pPr>
      <w:pStyle w:val="En-tte"/>
      <w:jc w:val="right"/>
      <w:rPr>
        <w:i/>
        <w:sz w:val="16"/>
        <w:szCs w:val="16"/>
      </w:rPr>
    </w:pPr>
    <w:r w:rsidRPr="00D1612D">
      <w:rPr>
        <w:i/>
        <w:sz w:val="16"/>
        <w:szCs w:val="16"/>
      </w:rPr>
      <w:t>PELAGOS_CST6_Inf01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1A44" w14:textId="4DE68435" w:rsidR="00553A83" w:rsidRPr="009A4278" w:rsidRDefault="00033852" w:rsidP="00886685">
    <w:pPr>
      <w:pStyle w:val="En-tte"/>
      <w:jc w:val="center"/>
      <w:rPr>
        <w:rFonts w:ascii="Calibri Light" w:eastAsia="Times New Roman" w:hAnsi="Calibri Light" w:cs="Calibri Light"/>
        <w:b/>
        <w:bCs/>
        <w:smallCaps/>
        <w:noProof/>
        <w:lang w:val="en-GB" w:eastAsia="it-IT"/>
      </w:rPr>
    </w:pPr>
    <w:r>
      <w:rPr>
        <w:noProof/>
      </w:rPr>
      <w:pict w14:anchorId="3468CE6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6" o:spid="_x0000_s1026" type="#_x0000_t13" style="position:absolute;left:0;text-align:left;margin-left:26.55pt;margin-top:-51.15pt;width:27pt;height:27pt;rotation:18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" o:allowincell="f" adj="10264,5370" fillcolor="#365f91 [2404]" strokecolor="#5c83b4">
          <v:textbox inset=",0,,0">
            <w:txbxContent>
              <w:p w14:paraId="0719E7FB" w14:textId="77777777" w:rsidR="00553A83" w:rsidRPr="001930B4" w:rsidRDefault="00553A83">
                <w:pPr>
                  <w:pStyle w:val="Pieddepage"/>
                  <w:jc w:val="center"/>
                  <w:rPr>
                    <w:rFonts w:ascii="Avenir Next LT Pro" w:hAnsi="Avenir Next LT Pro"/>
                    <w:b/>
                    <w:bCs/>
                    <w:color w:val="FFFFFF" w:themeColor="background1"/>
                  </w:rPr>
                </w:pPr>
                <w:r w:rsidRPr="001930B4">
                  <w:rPr>
                    <w:rFonts w:ascii="Avenir Next LT Pro" w:hAnsi="Avenir Next LT Pro"/>
                    <w:b/>
                    <w:bCs/>
                  </w:rPr>
                  <w:fldChar w:fldCharType="begin"/>
                </w:r>
                <w:r w:rsidRPr="001930B4">
                  <w:rPr>
                    <w:rFonts w:ascii="Avenir Next LT Pro" w:hAnsi="Avenir Next LT Pro"/>
                    <w:b/>
                    <w:bCs/>
                  </w:rPr>
                  <w:instrText>PAGE   \* MERGEFORMAT</w:instrText>
                </w:r>
                <w:r w:rsidRPr="001930B4">
                  <w:rPr>
                    <w:rFonts w:ascii="Avenir Next LT Pro" w:hAnsi="Avenir Next LT Pro"/>
                    <w:b/>
                    <w:bCs/>
                  </w:rPr>
                  <w:fldChar w:fldCharType="separate"/>
                </w:r>
                <w:r w:rsidRPr="001F1772">
                  <w:rPr>
                    <w:rFonts w:ascii="Avenir Next LT Pro" w:hAnsi="Avenir Next LT Pro"/>
                    <w:b/>
                    <w:bCs/>
                    <w:noProof/>
                    <w:color w:val="FFFFFF" w:themeColor="background1"/>
                  </w:rPr>
                  <w:t>3</w:t>
                </w:r>
                <w:r w:rsidRPr="001930B4">
                  <w:rPr>
                    <w:rFonts w:ascii="Avenir Next LT Pro" w:hAnsi="Avenir Next LT Pro"/>
                    <w:b/>
                    <w:bCs/>
                    <w:color w:val="FFFFFF" w:themeColor="background1"/>
                  </w:rPr>
                  <w:fldChar w:fldCharType="end"/>
                </w:r>
              </w:p>
              <w:p w14:paraId="07E54E52" w14:textId="77777777" w:rsidR="00553A83" w:rsidRPr="001930B4" w:rsidRDefault="00553A83">
                <w:pPr>
                  <w:rPr>
                    <w:rFonts w:ascii="Avenir Next LT Pro" w:hAnsi="Avenir Next LT Pro"/>
                    <w:b/>
                    <w:bCs/>
                  </w:rPr>
                </w:pPr>
              </w:p>
            </w:txbxContent>
          </v:textbox>
          <w10:wrap anchorx="margin" anchory="margin"/>
        </v:shape>
      </w:pict>
    </w:r>
    <w:sdt>
      <w:sdtPr>
        <w:rPr>
          <w:rFonts w:ascii="Calibri Light" w:eastAsia="Times New Roman" w:hAnsi="Calibri Light" w:cs="Calibri Light"/>
          <w:b/>
          <w:bCs/>
          <w:smallCaps/>
          <w:lang w:eastAsia="it-IT"/>
        </w:rPr>
        <w:id w:val="-1370987739"/>
        <w:docPartObj>
          <w:docPartGallery w:val="Page Numbers (Margins)"/>
          <w:docPartUnique/>
        </w:docPartObj>
      </w:sdtPr>
      <w:sdtEndPr/>
      <w:sdtContent/>
    </w:sdt>
    <w:r>
      <w:rPr>
        <w:noProof/>
      </w:rPr>
      <w:pict w14:anchorId="0FBC4A63">
        <v:shape id="Freccia a destra 499540407" o:spid="_x0000_s1025" type="#_x0000_t13" style="position:absolute;left:0;text-align:left;margin-left:26.55pt;margin-top:-51.15pt;width:27pt;height:27pt;rotation:180;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" o:allowincell="f" adj="10264,5370" fillcolor="#365f91 [2404]" strokecolor="#5c83b4">
          <v:textbox inset=",0,,0">
            <w:txbxContent>
              <w:p w14:paraId="58702857" w14:textId="77777777" w:rsidR="00553A83" w:rsidRPr="001930B4" w:rsidRDefault="00553A83" w:rsidP="00886685">
                <w:pPr>
                  <w:pStyle w:val="Pieddepage"/>
                  <w:jc w:val="center"/>
                  <w:rPr>
                    <w:rFonts w:ascii="Avenir Next LT Pro" w:hAnsi="Avenir Next LT Pro"/>
                    <w:b/>
                    <w:bCs/>
                    <w:color w:val="FFFFFF" w:themeColor="background1"/>
                  </w:rPr>
                </w:pPr>
                <w:r w:rsidRPr="001930B4">
                  <w:rPr>
                    <w:rFonts w:ascii="Avenir Next LT Pro" w:hAnsi="Avenir Next LT Pro"/>
                    <w:b/>
                    <w:bCs/>
                  </w:rPr>
                  <w:fldChar w:fldCharType="begin"/>
                </w:r>
                <w:r w:rsidRPr="001930B4">
                  <w:rPr>
                    <w:rFonts w:ascii="Avenir Next LT Pro" w:hAnsi="Avenir Next LT Pro"/>
                    <w:b/>
                    <w:bCs/>
                  </w:rPr>
                  <w:instrText>PAGE   \* MERGEFORMAT</w:instrText>
                </w:r>
                <w:r w:rsidRPr="001930B4">
                  <w:rPr>
                    <w:rFonts w:ascii="Avenir Next LT Pro" w:hAnsi="Avenir Next LT Pro"/>
                    <w:b/>
                    <w:bCs/>
                  </w:rPr>
                  <w:fldChar w:fldCharType="separate"/>
                </w:r>
                <w:r w:rsidRPr="001F1772">
                  <w:rPr>
                    <w:rFonts w:ascii="Avenir Next LT Pro" w:hAnsi="Avenir Next LT Pro"/>
                    <w:b/>
                    <w:bCs/>
                    <w:noProof/>
                    <w:color w:val="FFFFFF" w:themeColor="background1"/>
                  </w:rPr>
                  <w:t>3</w:t>
                </w:r>
                <w:r w:rsidRPr="001930B4">
                  <w:rPr>
                    <w:rFonts w:ascii="Avenir Next LT Pro" w:hAnsi="Avenir Next LT Pro"/>
                    <w:b/>
                    <w:bCs/>
                    <w:color w:val="FFFFFF" w:themeColor="background1"/>
                  </w:rPr>
                  <w:fldChar w:fldCharType="end"/>
                </w:r>
              </w:p>
              <w:p w14:paraId="61C87064" w14:textId="77777777" w:rsidR="00553A83" w:rsidRPr="001930B4" w:rsidRDefault="00553A83" w:rsidP="00886685">
                <w:pPr>
                  <w:rPr>
                    <w:rFonts w:ascii="Avenir Next LT Pro" w:hAnsi="Avenir Next LT Pro"/>
                    <w:b/>
                    <w:bCs/>
                  </w:rPr>
                </w:pPr>
              </w:p>
            </w:txbxContent>
          </v:textbox>
          <w10:wrap anchorx="margin" anchory="margin"/>
        </v:shape>
      </w:pict>
    </w:r>
    <w:sdt>
      <w:sdtPr>
        <w:rPr>
          <w:rFonts w:ascii="Calibri Light" w:eastAsia="Times New Roman" w:hAnsi="Calibri Light" w:cs="Calibri Light"/>
          <w:b/>
          <w:bCs/>
          <w:smallCaps/>
          <w:lang w:eastAsia="it-IT"/>
        </w:rPr>
        <w:id w:val="-784570916"/>
        <w:docPartObj>
          <w:docPartGallery w:val="Page Numbers (Margins)"/>
          <w:docPartUnique/>
        </w:docPartObj>
      </w:sdtPr>
      <w:sdtEndPr/>
      <w:sdtContent/>
    </w:sdt>
    <w:r w:rsidR="00553A83" w:rsidRPr="00C07818">
      <w:rPr>
        <w:rFonts w:ascii="Calibri Light" w:eastAsia="Times New Roman" w:hAnsi="Calibri Light" w:cs="Calibri Light"/>
        <w:b/>
        <w:bCs/>
        <w:smallCaps/>
        <w:noProof/>
        <w:lang w:val="en-GB" w:eastAsia="it-IT"/>
      </w:rPr>
      <w:t xml:space="preserve">Pelagos Working Group on </w:t>
    </w:r>
    <w:r w:rsidR="00553A83">
      <w:rPr>
        <w:rFonts w:ascii="Calibri Light" w:eastAsia="Times New Roman" w:hAnsi="Calibri Light" w:cs="Calibri Light"/>
        <w:b/>
        <w:bCs/>
        <w:smallCaps/>
        <w:noProof/>
        <w:lang w:val="en-GB" w:eastAsia="it-IT"/>
      </w:rPr>
      <w:t xml:space="preserve">Mitigation of </w:t>
    </w:r>
    <w:r w:rsidR="00553A83" w:rsidRPr="00C07818">
      <w:rPr>
        <w:rFonts w:ascii="Calibri Light" w:eastAsia="Times New Roman" w:hAnsi="Calibri Light" w:cs="Calibri Light"/>
        <w:b/>
        <w:bCs/>
        <w:smallCaps/>
        <w:noProof/>
        <w:lang w:val="en-GB" w:eastAsia="it-IT"/>
      </w:rPr>
      <w:t>Impacts</w:t>
    </w:r>
  </w:p>
  <w:p w14:paraId="4ABA1A45" w14:textId="77777777" w:rsidR="00553A83" w:rsidRPr="00F8711C" w:rsidRDefault="00553A83" w:rsidP="009A4278">
    <w:pPr>
      <w:pStyle w:val="En-tte"/>
      <w:jc w:val="center"/>
      <w:rPr>
        <w:rFonts w:ascii="Calibri Light" w:eastAsia="Times New Roman" w:hAnsi="Calibri Light" w:cs="Calibri Light"/>
        <w:b/>
        <w:bCs/>
        <w:smallCaps/>
        <w:lang w:val="en-US" w:eastAsia="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57536"/>
    <w:multiLevelType w:val="hybridMultilevel"/>
    <w:tmpl w:val="3E103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5F375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503FCA"/>
    <w:multiLevelType w:val="multilevel"/>
    <w:tmpl w:val="040C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F556F6"/>
    <w:multiLevelType w:val="multilevel"/>
    <w:tmpl w:val="040C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F890D6"/>
    <w:multiLevelType w:val="hybridMultilevel"/>
    <w:tmpl w:val="A85ECA48"/>
    <w:lvl w:ilvl="0" w:tplc="C5025B1C">
      <w:start w:val="1"/>
      <w:numFmt w:val="decimal"/>
      <w:lvlText w:val="%1."/>
      <w:lvlJc w:val="left"/>
      <w:pPr>
        <w:ind w:left="720" w:hanging="360"/>
      </w:pPr>
      <w:rPr>
        <w:rFonts w:ascii="Times New Roman" w:hAnsi="Times New Roman" w:hint="default"/>
      </w:rPr>
    </w:lvl>
    <w:lvl w:ilvl="1" w:tplc="98244792">
      <w:start w:val="1"/>
      <w:numFmt w:val="lowerLetter"/>
      <w:lvlText w:val="%2."/>
      <w:lvlJc w:val="left"/>
      <w:pPr>
        <w:ind w:left="1440" w:hanging="360"/>
      </w:pPr>
    </w:lvl>
    <w:lvl w:ilvl="2" w:tplc="07243B74">
      <w:start w:val="1"/>
      <w:numFmt w:val="lowerRoman"/>
      <w:lvlText w:val="%3."/>
      <w:lvlJc w:val="right"/>
      <w:pPr>
        <w:ind w:left="2160" w:hanging="180"/>
      </w:pPr>
    </w:lvl>
    <w:lvl w:ilvl="3" w:tplc="1FD45518">
      <w:start w:val="1"/>
      <w:numFmt w:val="decimal"/>
      <w:lvlText w:val="%4."/>
      <w:lvlJc w:val="left"/>
      <w:pPr>
        <w:ind w:left="2880" w:hanging="360"/>
      </w:pPr>
    </w:lvl>
    <w:lvl w:ilvl="4" w:tplc="E0D0204A">
      <w:start w:val="1"/>
      <w:numFmt w:val="lowerLetter"/>
      <w:lvlText w:val="%5."/>
      <w:lvlJc w:val="left"/>
      <w:pPr>
        <w:ind w:left="3600" w:hanging="360"/>
      </w:pPr>
    </w:lvl>
    <w:lvl w:ilvl="5" w:tplc="27DED844">
      <w:start w:val="1"/>
      <w:numFmt w:val="lowerRoman"/>
      <w:lvlText w:val="%6."/>
      <w:lvlJc w:val="right"/>
      <w:pPr>
        <w:ind w:left="4320" w:hanging="180"/>
      </w:pPr>
    </w:lvl>
    <w:lvl w:ilvl="6" w:tplc="3702A1B8">
      <w:start w:val="1"/>
      <w:numFmt w:val="decimal"/>
      <w:lvlText w:val="%7."/>
      <w:lvlJc w:val="left"/>
      <w:pPr>
        <w:ind w:left="5040" w:hanging="360"/>
      </w:pPr>
    </w:lvl>
    <w:lvl w:ilvl="7" w:tplc="BE462780">
      <w:start w:val="1"/>
      <w:numFmt w:val="lowerLetter"/>
      <w:lvlText w:val="%8."/>
      <w:lvlJc w:val="left"/>
      <w:pPr>
        <w:ind w:left="5760" w:hanging="360"/>
      </w:pPr>
    </w:lvl>
    <w:lvl w:ilvl="8" w:tplc="C7EA1748">
      <w:start w:val="1"/>
      <w:numFmt w:val="lowerRoman"/>
      <w:lvlText w:val="%9."/>
      <w:lvlJc w:val="right"/>
      <w:pPr>
        <w:ind w:left="6480" w:hanging="180"/>
      </w:pPr>
    </w:lvl>
  </w:abstractNum>
  <w:abstractNum w:abstractNumId="6" w15:restartNumberingAfterBreak="0">
    <w:nsid w:val="083043C8"/>
    <w:multiLevelType w:val="multilevel"/>
    <w:tmpl w:val="2A08F2EE"/>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7" w15:restartNumberingAfterBreak="0">
    <w:nsid w:val="08A676AF"/>
    <w:multiLevelType w:val="multilevel"/>
    <w:tmpl w:val="AE464910"/>
    <w:lvl w:ilvl="0">
      <w:start w:val="3"/>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8" w15:restartNumberingAfterBreak="0">
    <w:nsid w:val="0B2E04FE"/>
    <w:multiLevelType w:val="hybridMultilevel"/>
    <w:tmpl w:val="4E8CA70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0BA61B69"/>
    <w:multiLevelType w:val="hybridMultilevel"/>
    <w:tmpl w:val="93165480"/>
    <w:lvl w:ilvl="0" w:tplc="6E44B18C">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175CF0"/>
    <w:multiLevelType w:val="multilevel"/>
    <w:tmpl w:val="3D48452E"/>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1" w15:restartNumberingAfterBreak="0">
    <w:nsid w:val="0D3A0DDC"/>
    <w:multiLevelType w:val="multilevel"/>
    <w:tmpl w:val="EC9834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424A29"/>
    <w:multiLevelType w:val="hybridMultilevel"/>
    <w:tmpl w:val="3E48A4F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52D08A1"/>
    <w:multiLevelType w:val="multilevel"/>
    <w:tmpl w:val="6A12C2D6"/>
    <w:lvl w:ilvl="0">
      <w:start w:val="1"/>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4" w15:restartNumberingAfterBreak="0">
    <w:nsid w:val="16433F47"/>
    <w:multiLevelType w:val="hybridMultilevel"/>
    <w:tmpl w:val="99D86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9567A0"/>
    <w:multiLevelType w:val="multilevel"/>
    <w:tmpl w:val="040C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20C97640"/>
    <w:multiLevelType w:val="hybridMultilevel"/>
    <w:tmpl w:val="EC9834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3522ECD"/>
    <w:multiLevelType w:val="multilevel"/>
    <w:tmpl w:val="9B84AA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2"/>
      </w:rPr>
    </w:lvl>
    <w:lvl w:ilvl="2">
      <w:start w:val="1"/>
      <w:numFmt w:val="bullet"/>
      <w:lvlText w:val="ð"/>
      <w:lvlJc w:val="left"/>
      <w:pPr>
        <w:ind w:left="2160" w:hanging="360"/>
      </w:pPr>
      <w:rPr>
        <w:rFonts w:ascii="Wingdings" w:hAnsi="Wingdings" w:hint="default"/>
      </w:rPr>
    </w:lvl>
    <w:lvl w:ilvl="3">
      <w:start w:val="1"/>
      <w:numFmt w:val="decimal"/>
      <w:lvlText w:val="%4."/>
      <w:lvlJc w:val="left"/>
      <w:pPr>
        <w:ind w:left="2880" w:hanging="360"/>
      </w:p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25451245"/>
    <w:multiLevelType w:val="hybridMultilevel"/>
    <w:tmpl w:val="D11251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6426D90"/>
    <w:multiLevelType w:val="hybridMultilevel"/>
    <w:tmpl w:val="E04A1716"/>
    <w:lvl w:ilvl="0" w:tplc="406AAF7C">
      <w:start w:val="1"/>
      <w:numFmt w:val="bullet"/>
      <w:lvlText w:val=""/>
      <w:lvlJc w:val="left"/>
      <w:pPr>
        <w:ind w:left="1068" w:hanging="360"/>
      </w:pPr>
      <w:rPr>
        <w:rFonts w:ascii="Symbol" w:hAnsi="Symbol" w:hint="default"/>
      </w:rPr>
    </w:lvl>
    <w:lvl w:ilvl="1" w:tplc="6E44B18C">
      <w:numFmt w:val="bullet"/>
      <w:lvlText w:val="-"/>
      <w:lvlJc w:val="left"/>
      <w:pPr>
        <w:ind w:left="1788" w:hanging="360"/>
      </w:pPr>
      <w:rPr>
        <w:rFonts w:ascii="Times New Roman" w:eastAsiaTheme="minorEastAsia" w:hAnsi="Times New Roman" w:cs="Times New Roman"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BC97E8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C14BD2"/>
    <w:multiLevelType w:val="hybridMultilevel"/>
    <w:tmpl w:val="EFA2C26E"/>
    <w:lvl w:ilvl="0" w:tplc="406AAF7C">
      <w:start w:val="1"/>
      <w:numFmt w:val="bullet"/>
      <w:lvlText w:val=""/>
      <w:lvlJc w:val="left"/>
      <w:pPr>
        <w:ind w:left="1068" w:hanging="360"/>
      </w:pPr>
      <w:rPr>
        <w:rFonts w:ascii="Symbol" w:hAnsi="Symbol" w:hint="default"/>
      </w:rPr>
    </w:lvl>
    <w:lvl w:ilvl="1" w:tplc="6E44B18C">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BE1F34"/>
    <w:multiLevelType w:val="hybridMultilevel"/>
    <w:tmpl w:val="9E42C1D6"/>
    <w:lvl w:ilvl="0" w:tplc="6E44B18C">
      <w:numFmt w:val="bullet"/>
      <w:lvlText w:val="-"/>
      <w:lvlJc w:val="left"/>
      <w:pPr>
        <w:ind w:left="360" w:hanging="360"/>
      </w:pPr>
      <w:rPr>
        <w:rFonts w:ascii="Times New Roman" w:eastAsiaTheme="minorEastAsia" w:hAnsi="Times New Roman" w:cs="Times New Roman"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3AF7896"/>
    <w:multiLevelType w:val="multilevel"/>
    <w:tmpl w:val="040C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3D1B34E"/>
    <w:multiLevelType w:val="hybridMultilevel"/>
    <w:tmpl w:val="DC28A470"/>
    <w:lvl w:ilvl="0" w:tplc="D912450C">
      <w:start w:val="1"/>
      <w:numFmt w:val="decimal"/>
      <w:lvlText w:val="%1."/>
      <w:lvlJc w:val="left"/>
      <w:pPr>
        <w:ind w:left="720" w:hanging="360"/>
      </w:pPr>
      <w:rPr>
        <w:rFonts w:ascii="Times New Roman" w:hAnsi="Times New Roman" w:hint="default"/>
      </w:rPr>
    </w:lvl>
    <w:lvl w:ilvl="1" w:tplc="612A0E1E">
      <w:start w:val="1"/>
      <w:numFmt w:val="lowerLetter"/>
      <w:lvlText w:val="%2."/>
      <w:lvlJc w:val="left"/>
      <w:pPr>
        <w:ind w:left="1440" w:hanging="360"/>
      </w:pPr>
    </w:lvl>
    <w:lvl w:ilvl="2" w:tplc="D04EE450">
      <w:start w:val="1"/>
      <w:numFmt w:val="lowerRoman"/>
      <w:lvlText w:val="%3."/>
      <w:lvlJc w:val="right"/>
      <w:pPr>
        <w:ind w:left="2160" w:hanging="180"/>
      </w:pPr>
    </w:lvl>
    <w:lvl w:ilvl="3" w:tplc="4F4C96E4">
      <w:start w:val="1"/>
      <w:numFmt w:val="decimal"/>
      <w:lvlText w:val="%4."/>
      <w:lvlJc w:val="left"/>
      <w:pPr>
        <w:ind w:left="2880" w:hanging="360"/>
      </w:pPr>
    </w:lvl>
    <w:lvl w:ilvl="4" w:tplc="44EEE0B8">
      <w:start w:val="1"/>
      <w:numFmt w:val="lowerLetter"/>
      <w:lvlText w:val="%5."/>
      <w:lvlJc w:val="left"/>
      <w:pPr>
        <w:ind w:left="3600" w:hanging="360"/>
      </w:pPr>
    </w:lvl>
    <w:lvl w:ilvl="5" w:tplc="70469D84">
      <w:start w:val="1"/>
      <w:numFmt w:val="lowerRoman"/>
      <w:lvlText w:val="%6."/>
      <w:lvlJc w:val="right"/>
      <w:pPr>
        <w:ind w:left="4320" w:hanging="180"/>
      </w:pPr>
    </w:lvl>
    <w:lvl w:ilvl="6" w:tplc="6E54E552">
      <w:start w:val="1"/>
      <w:numFmt w:val="decimal"/>
      <w:lvlText w:val="%7."/>
      <w:lvlJc w:val="left"/>
      <w:pPr>
        <w:ind w:left="5040" w:hanging="360"/>
      </w:pPr>
    </w:lvl>
    <w:lvl w:ilvl="7" w:tplc="FF864B94">
      <w:start w:val="1"/>
      <w:numFmt w:val="lowerLetter"/>
      <w:lvlText w:val="%8."/>
      <w:lvlJc w:val="left"/>
      <w:pPr>
        <w:ind w:left="5760" w:hanging="360"/>
      </w:pPr>
    </w:lvl>
    <w:lvl w:ilvl="8" w:tplc="019C01BE">
      <w:start w:val="1"/>
      <w:numFmt w:val="lowerRoman"/>
      <w:lvlText w:val="%9."/>
      <w:lvlJc w:val="right"/>
      <w:pPr>
        <w:ind w:left="6480" w:hanging="180"/>
      </w:pPr>
    </w:lvl>
  </w:abstractNum>
  <w:abstractNum w:abstractNumId="25" w15:restartNumberingAfterBreak="0">
    <w:nsid w:val="33D37631"/>
    <w:multiLevelType w:val="hybridMultilevel"/>
    <w:tmpl w:val="21DC7BA6"/>
    <w:lvl w:ilvl="0" w:tplc="406AAF7C">
      <w:start w:val="1"/>
      <w:numFmt w:val="bullet"/>
      <w:lvlText w:val=""/>
      <w:lvlJc w:val="left"/>
      <w:pPr>
        <w:ind w:left="1068" w:hanging="360"/>
      </w:pPr>
      <w:rPr>
        <w:rFonts w:ascii="Symbol" w:hAnsi="Symbol" w:hint="default"/>
      </w:rPr>
    </w:lvl>
    <w:lvl w:ilvl="1" w:tplc="6E44B18C">
      <w:numFmt w:val="bullet"/>
      <w:lvlText w:val="-"/>
      <w:lvlJc w:val="left"/>
      <w:pPr>
        <w:ind w:left="1788" w:hanging="360"/>
      </w:pPr>
      <w:rPr>
        <w:rFonts w:ascii="Times New Roman" w:eastAsiaTheme="minorEastAsia" w:hAnsi="Times New Roman" w:cs="Times New Roman"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33DD58F1"/>
    <w:multiLevelType w:val="multilevel"/>
    <w:tmpl w:val="A732AB8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747E838"/>
    <w:multiLevelType w:val="hybridMultilevel"/>
    <w:tmpl w:val="D73E1BFE"/>
    <w:lvl w:ilvl="0" w:tplc="6736EDE2">
      <w:start w:val="1"/>
      <w:numFmt w:val="decimal"/>
      <w:lvlText w:val="%1."/>
      <w:lvlJc w:val="left"/>
      <w:pPr>
        <w:ind w:left="720" w:hanging="360"/>
      </w:pPr>
      <w:rPr>
        <w:rFonts w:ascii="Times New Roman" w:hAnsi="Times New Roman" w:hint="default"/>
      </w:rPr>
    </w:lvl>
    <w:lvl w:ilvl="1" w:tplc="BC58F4C8">
      <w:start w:val="1"/>
      <w:numFmt w:val="lowerLetter"/>
      <w:lvlText w:val="%2."/>
      <w:lvlJc w:val="left"/>
      <w:pPr>
        <w:ind w:left="1440" w:hanging="360"/>
      </w:pPr>
    </w:lvl>
    <w:lvl w:ilvl="2" w:tplc="402C2B0C">
      <w:start w:val="1"/>
      <w:numFmt w:val="lowerRoman"/>
      <w:lvlText w:val="%3."/>
      <w:lvlJc w:val="right"/>
      <w:pPr>
        <w:ind w:left="2160" w:hanging="180"/>
      </w:pPr>
    </w:lvl>
    <w:lvl w:ilvl="3" w:tplc="C98A5836">
      <w:start w:val="1"/>
      <w:numFmt w:val="decimal"/>
      <w:lvlText w:val="%4."/>
      <w:lvlJc w:val="left"/>
      <w:pPr>
        <w:ind w:left="2880" w:hanging="360"/>
      </w:pPr>
    </w:lvl>
    <w:lvl w:ilvl="4" w:tplc="63483EEE">
      <w:start w:val="1"/>
      <w:numFmt w:val="lowerLetter"/>
      <w:lvlText w:val="%5."/>
      <w:lvlJc w:val="left"/>
      <w:pPr>
        <w:ind w:left="3600" w:hanging="360"/>
      </w:pPr>
    </w:lvl>
    <w:lvl w:ilvl="5" w:tplc="C352DCC4">
      <w:start w:val="1"/>
      <w:numFmt w:val="lowerRoman"/>
      <w:lvlText w:val="%6."/>
      <w:lvlJc w:val="right"/>
      <w:pPr>
        <w:ind w:left="4320" w:hanging="180"/>
      </w:pPr>
    </w:lvl>
    <w:lvl w:ilvl="6" w:tplc="CCC671D2">
      <w:start w:val="1"/>
      <w:numFmt w:val="decimal"/>
      <w:lvlText w:val="%7."/>
      <w:lvlJc w:val="left"/>
      <w:pPr>
        <w:ind w:left="5040" w:hanging="360"/>
      </w:pPr>
    </w:lvl>
    <w:lvl w:ilvl="7" w:tplc="F6548F24">
      <w:start w:val="1"/>
      <w:numFmt w:val="lowerLetter"/>
      <w:lvlText w:val="%8."/>
      <w:lvlJc w:val="left"/>
      <w:pPr>
        <w:ind w:left="5760" w:hanging="360"/>
      </w:pPr>
    </w:lvl>
    <w:lvl w:ilvl="8" w:tplc="E018862C">
      <w:start w:val="1"/>
      <w:numFmt w:val="lowerRoman"/>
      <w:lvlText w:val="%9."/>
      <w:lvlJc w:val="right"/>
      <w:pPr>
        <w:ind w:left="6480" w:hanging="180"/>
      </w:pPr>
    </w:lvl>
  </w:abstractNum>
  <w:abstractNum w:abstractNumId="28" w15:restartNumberingAfterBreak="0">
    <w:nsid w:val="4088655B"/>
    <w:multiLevelType w:val="multilevel"/>
    <w:tmpl w:val="5F86ED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0B92B3D"/>
    <w:multiLevelType w:val="hybridMultilevel"/>
    <w:tmpl w:val="15F26CFC"/>
    <w:lvl w:ilvl="0" w:tplc="6E44B18C">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51756E"/>
    <w:multiLevelType w:val="multilevel"/>
    <w:tmpl w:val="A4DCF7C8"/>
    <w:lvl w:ilvl="0">
      <w:start w:val="2"/>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3A854B7"/>
    <w:multiLevelType w:val="multilevel"/>
    <w:tmpl w:val="040C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4332A8C"/>
    <w:multiLevelType w:val="multilevel"/>
    <w:tmpl w:val="ED7E7F12"/>
    <w:lvl w:ilvl="0">
      <w:start w:val="3"/>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33" w15:restartNumberingAfterBreak="0">
    <w:nsid w:val="44E07CC4"/>
    <w:multiLevelType w:val="hybridMultilevel"/>
    <w:tmpl w:val="95883022"/>
    <w:lvl w:ilvl="0" w:tplc="406AAF7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46097CB4"/>
    <w:multiLevelType w:val="hybridMultilevel"/>
    <w:tmpl w:val="9FA05F5E"/>
    <w:lvl w:ilvl="0" w:tplc="62023E0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A380906"/>
    <w:multiLevelType w:val="multilevel"/>
    <w:tmpl w:val="DE32D14C"/>
    <w:lvl w:ilvl="0">
      <w:start w:val="7"/>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6" w15:restartNumberingAfterBreak="0">
    <w:nsid w:val="4AFE40FE"/>
    <w:multiLevelType w:val="multilevel"/>
    <w:tmpl w:val="040C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B7218AC"/>
    <w:multiLevelType w:val="hybridMultilevel"/>
    <w:tmpl w:val="79CCE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C5D40A9"/>
    <w:multiLevelType w:val="multilevel"/>
    <w:tmpl w:val="040C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0482CB3"/>
    <w:multiLevelType w:val="multilevel"/>
    <w:tmpl w:val="F740E516"/>
    <w:lvl w:ilvl="0">
      <w:start w:val="7"/>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0" w15:restartNumberingAfterBreak="0">
    <w:nsid w:val="50AE76A7"/>
    <w:multiLevelType w:val="multilevel"/>
    <w:tmpl w:val="710A1FDC"/>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1" w15:restartNumberingAfterBreak="0">
    <w:nsid w:val="514C087A"/>
    <w:multiLevelType w:val="multilevel"/>
    <w:tmpl w:val="DD8A78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519A3478"/>
    <w:multiLevelType w:val="hybridMultilevel"/>
    <w:tmpl w:val="3336F044"/>
    <w:lvl w:ilvl="0" w:tplc="6E44B18C">
      <w:numFmt w:val="bullet"/>
      <w:lvlText w:val="-"/>
      <w:lvlJc w:val="left"/>
      <w:pPr>
        <w:ind w:left="720" w:hanging="360"/>
      </w:pPr>
      <w:rPr>
        <w:rFonts w:ascii="Times New Roman" w:eastAsiaTheme="minorEastAsia" w:hAnsi="Times New Roman" w:cs="Times New Roman" w:hint="default"/>
      </w:rPr>
    </w:lvl>
    <w:lvl w:ilvl="1" w:tplc="6E44B18C">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6720AD9"/>
    <w:multiLevelType w:val="hybridMultilevel"/>
    <w:tmpl w:val="8EFE325C"/>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7F47548"/>
    <w:multiLevelType w:val="multilevel"/>
    <w:tmpl w:val="15108286"/>
    <w:lvl w:ilvl="0">
      <w:start w:val="7"/>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5" w15:restartNumberingAfterBreak="0">
    <w:nsid w:val="58021187"/>
    <w:multiLevelType w:val="multilevel"/>
    <w:tmpl w:val="228A60A8"/>
    <w:lvl w:ilvl="0">
      <w:start w:val="7"/>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6" w15:restartNumberingAfterBreak="0">
    <w:nsid w:val="592A5D1C"/>
    <w:multiLevelType w:val="hybridMultilevel"/>
    <w:tmpl w:val="9058125E"/>
    <w:lvl w:ilvl="0" w:tplc="6E44B18C">
      <w:numFmt w:val="bullet"/>
      <w:lvlText w:val="-"/>
      <w:lvlJc w:val="left"/>
      <w:pPr>
        <w:ind w:left="720" w:hanging="360"/>
      </w:pPr>
      <w:rPr>
        <w:rFonts w:ascii="Times New Roman" w:eastAsiaTheme="minorEastAsia" w:hAnsi="Times New Roman" w:cs="Times New Roman" w:hint="default"/>
      </w:rPr>
    </w:lvl>
    <w:lvl w:ilvl="1" w:tplc="6E44B18C">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A617CDB"/>
    <w:multiLevelType w:val="multilevel"/>
    <w:tmpl w:val="040C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E1510D8"/>
    <w:multiLevelType w:val="hybridMultilevel"/>
    <w:tmpl w:val="C4384A30"/>
    <w:lvl w:ilvl="0" w:tplc="040C0001">
      <w:start w:val="1"/>
      <w:numFmt w:val="bullet"/>
      <w:lvlText w:val=""/>
      <w:lvlJc w:val="left"/>
      <w:pPr>
        <w:ind w:left="1416" w:hanging="360"/>
      </w:pPr>
      <w:rPr>
        <w:rFonts w:ascii="Symbol" w:hAnsi="Symbol" w:hint="default"/>
      </w:rPr>
    </w:lvl>
    <w:lvl w:ilvl="1" w:tplc="040C0001">
      <w:start w:val="1"/>
      <w:numFmt w:val="bullet"/>
      <w:lvlText w:val=""/>
      <w:lvlJc w:val="left"/>
      <w:pPr>
        <w:ind w:left="2136" w:hanging="360"/>
      </w:pPr>
      <w:rPr>
        <w:rFonts w:ascii="Symbol" w:hAnsi="Symbol"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hint="default"/>
      </w:rPr>
    </w:lvl>
    <w:lvl w:ilvl="8" w:tplc="040C0005" w:tentative="1">
      <w:start w:val="1"/>
      <w:numFmt w:val="bullet"/>
      <w:lvlText w:val=""/>
      <w:lvlJc w:val="left"/>
      <w:pPr>
        <w:ind w:left="7176" w:hanging="360"/>
      </w:pPr>
      <w:rPr>
        <w:rFonts w:ascii="Wingdings" w:hAnsi="Wingdings" w:hint="default"/>
      </w:rPr>
    </w:lvl>
  </w:abstractNum>
  <w:abstractNum w:abstractNumId="49" w15:restartNumberingAfterBreak="0">
    <w:nsid w:val="619437D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2977EC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DE77C68"/>
    <w:multiLevelType w:val="hybridMultilevel"/>
    <w:tmpl w:val="D03C3CF0"/>
    <w:lvl w:ilvl="0" w:tplc="6E44B18C">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E7C699F"/>
    <w:multiLevelType w:val="multilevel"/>
    <w:tmpl w:val="040C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1453A34"/>
    <w:multiLevelType w:val="hybridMultilevel"/>
    <w:tmpl w:val="20ACD5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725A2E58"/>
    <w:multiLevelType w:val="hybridMultilevel"/>
    <w:tmpl w:val="BA0CD5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5D5429C"/>
    <w:multiLevelType w:val="hybridMultilevel"/>
    <w:tmpl w:val="5C2423E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9FD21CF"/>
    <w:multiLevelType w:val="multilevel"/>
    <w:tmpl w:val="5672A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A880BC9"/>
    <w:multiLevelType w:val="multilevel"/>
    <w:tmpl w:val="9828C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BCD4DE9"/>
    <w:multiLevelType w:val="hybridMultilevel"/>
    <w:tmpl w:val="B0EE1C64"/>
    <w:lvl w:ilvl="0" w:tplc="040C0001">
      <w:start w:val="1"/>
      <w:numFmt w:val="bullet"/>
      <w:lvlText w:val=""/>
      <w:lvlJc w:val="left"/>
      <w:pPr>
        <w:ind w:left="720" w:hanging="360"/>
      </w:pPr>
      <w:rPr>
        <w:rFonts w:ascii="Symbol" w:hAnsi="Symbol" w:hint="default"/>
      </w:rPr>
    </w:lvl>
    <w:lvl w:ilvl="1" w:tplc="6E44B18C">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C2038C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C7E3491"/>
    <w:multiLevelType w:val="multilevel"/>
    <w:tmpl w:val="833C1D1A"/>
    <w:lvl w:ilvl="0">
      <w:start w:val="1"/>
      <w:numFmt w:val="none"/>
      <w:lvlText w:val="2.1"/>
      <w:lvlJc w:val="left"/>
      <w:pPr>
        <w:ind w:left="360" w:hanging="360"/>
      </w:pPr>
      <w:rPr>
        <w:rFonts w:hint="default"/>
      </w:rPr>
    </w:lvl>
    <w:lvl w:ilvl="1">
      <w:start w:val="1"/>
      <w:numFmt w:val="decimal"/>
      <w:lvlText w:val="%1.4."/>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E0F5D44"/>
    <w:multiLevelType w:val="multilevel"/>
    <w:tmpl w:val="8B50182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59380752">
    <w:abstractNumId w:val="24"/>
  </w:num>
  <w:num w:numId="2" w16cid:durableId="200284792">
    <w:abstractNumId w:val="5"/>
  </w:num>
  <w:num w:numId="3" w16cid:durableId="1338077855">
    <w:abstractNumId w:val="27"/>
  </w:num>
  <w:num w:numId="4" w16cid:durableId="1609267186">
    <w:abstractNumId w:val="0"/>
  </w:num>
  <w:num w:numId="5" w16cid:durableId="75791165">
    <w:abstractNumId w:val="8"/>
  </w:num>
  <w:num w:numId="6" w16cid:durableId="520046908">
    <w:abstractNumId w:val="38"/>
  </w:num>
  <w:num w:numId="7" w16cid:durableId="1233153209">
    <w:abstractNumId w:val="16"/>
  </w:num>
  <w:num w:numId="8" w16cid:durableId="1138496011">
    <w:abstractNumId w:val="11"/>
  </w:num>
  <w:num w:numId="9" w16cid:durableId="1791704232">
    <w:abstractNumId w:val="58"/>
  </w:num>
  <w:num w:numId="10" w16cid:durableId="1772966684">
    <w:abstractNumId w:val="1"/>
  </w:num>
  <w:num w:numId="11" w16cid:durableId="250546335">
    <w:abstractNumId w:val="37"/>
  </w:num>
  <w:num w:numId="12" w16cid:durableId="25571838">
    <w:abstractNumId w:val="56"/>
  </w:num>
  <w:num w:numId="13" w16cid:durableId="1198011395">
    <w:abstractNumId w:val="15"/>
  </w:num>
  <w:num w:numId="14" w16cid:durableId="95106023">
    <w:abstractNumId w:val="2"/>
  </w:num>
  <w:num w:numId="15" w16cid:durableId="300352649">
    <w:abstractNumId w:val="49"/>
  </w:num>
  <w:num w:numId="16" w16cid:durableId="177088421">
    <w:abstractNumId w:val="20"/>
  </w:num>
  <w:num w:numId="17" w16cid:durableId="1672026192">
    <w:abstractNumId w:val="50"/>
  </w:num>
  <w:num w:numId="18" w16cid:durableId="1960717250">
    <w:abstractNumId w:val="42"/>
  </w:num>
  <w:num w:numId="19" w16cid:durableId="87194364">
    <w:abstractNumId w:val="29"/>
  </w:num>
  <w:num w:numId="20" w16cid:durableId="632715213">
    <w:abstractNumId w:val="46"/>
  </w:num>
  <w:num w:numId="21" w16cid:durableId="1437099173">
    <w:abstractNumId w:val="9"/>
  </w:num>
  <w:num w:numId="22" w16cid:durableId="1436172345">
    <w:abstractNumId w:val="22"/>
  </w:num>
  <w:num w:numId="23" w16cid:durableId="1656913316">
    <w:abstractNumId w:val="53"/>
  </w:num>
  <w:num w:numId="24" w16cid:durableId="1900943180">
    <w:abstractNumId w:val="51"/>
  </w:num>
  <w:num w:numId="25" w16cid:durableId="1700008984">
    <w:abstractNumId w:val="33"/>
  </w:num>
  <w:num w:numId="26" w16cid:durableId="813907816">
    <w:abstractNumId w:val="59"/>
  </w:num>
  <w:num w:numId="27" w16cid:durableId="1831823464">
    <w:abstractNumId w:val="19"/>
  </w:num>
  <w:num w:numId="28" w16cid:durableId="338123491">
    <w:abstractNumId w:val="55"/>
  </w:num>
  <w:num w:numId="29" w16cid:durableId="522328532">
    <w:abstractNumId w:val="48"/>
  </w:num>
  <w:num w:numId="30" w16cid:durableId="2033603337">
    <w:abstractNumId w:val="21"/>
  </w:num>
  <w:num w:numId="31" w16cid:durableId="1520239276">
    <w:abstractNumId w:val="25"/>
  </w:num>
  <w:num w:numId="32" w16cid:durableId="1012105088">
    <w:abstractNumId w:val="14"/>
  </w:num>
  <w:num w:numId="33" w16cid:durableId="781537263">
    <w:abstractNumId w:val="3"/>
  </w:num>
  <w:num w:numId="34" w16cid:durableId="521285673">
    <w:abstractNumId w:val="34"/>
  </w:num>
  <w:num w:numId="35" w16cid:durableId="634913292">
    <w:abstractNumId w:val="57"/>
  </w:num>
  <w:num w:numId="36" w16cid:durableId="412553691">
    <w:abstractNumId w:val="52"/>
  </w:num>
  <w:num w:numId="37" w16cid:durableId="1556500839">
    <w:abstractNumId w:val="10"/>
  </w:num>
  <w:num w:numId="38" w16cid:durableId="215817458">
    <w:abstractNumId w:val="31"/>
  </w:num>
  <w:num w:numId="39" w16cid:durableId="2071492755">
    <w:abstractNumId w:val="47"/>
  </w:num>
  <w:num w:numId="40" w16cid:durableId="1736472206">
    <w:abstractNumId w:val="12"/>
  </w:num>
  <w:num w:numId="41" w16cid:durableId="1277371988">
    <w:abstractNumId w:val="4"/>
  </w:num>
  <w:num w:numId="42" w16cid:durableId="652216700">
    <w:abstractNumId w:val="23"/>
  </w:num>
  <w:num w:numId="43" w16cid:durableId="1810130406">
    <w:abstractNumId w:val="18"/>
  </w:num>
  <w:num w:numId="44" w16cid:durableId="1704474798">
    <w:abstractNumId w:val="36"/>
  </w:num>
  <w:num w:numId="45" w16cid:durableId="182591948">
    <w:abstractNumId w:val="30"/>
  </w:num>
  <w:num w:numId="46" w16cid:durableId="86466661">
    <w:abstractNumId w:val="60"/>
  </w:num>
  <w:num w:numId="47" w16cid:durableId="255066753">
    <w:abstractNumId w:val="40"/>
  </w:num>
  <w:num w:numId="48" w16cid:durableId="1376733264">
    <w:abstractNumId w:val="28"/>
  </w:num>
  <w:num w:numId="49" w16cid:durableId="768235688">
    <w:abstractNumId w:val="61"/>
  </w:num>
  <w:num w:numId="50" w16cid:durableId="1900358196">
    <w:abstractNumId w:val="26"/>
  </w:num>
  <w:num w:numId="51" w16cid:durableId="1656685230">
    <w:abstractNumId w:val="32"/>
  </w:num>
  <w:num w:numId="52" w16cid:durableId="771126921">
    <w:abstractNumId w:val="44"/>
  </w:num>
  <w:num w:numId="53" w16cid:durableId="260185084">
    <w:abstractNumId w:val="39"/>
  </w:num>
  <w:num w:numId="54" w16cid:durableId="119037920">
    <w:abstractNumId w:val="13"/>
  </w:num>
  <w:num w:numId="55" w16cid:durableId="1791047143">
    <w:abstractNumId w:val="6"/>
  </w:num>
  <w:num w:numId="56" w16cid:durableId="548614762">
    <w:abstractNumId w:val="7"/>
  </w:num>
  <w:num w:numId="57" w16cid:durableId="816606467">
    <w:abstractNumId w:val="45"/>
  </w:num>
  <w:num w:numId="58" w16cid:durableId="681468196">
    <w:abstractNumId w:val="35"/>
  </w:num>
  <w:num w:numId="59" w16cid:durableId="1156796749">
    <w:abstractNumId w:val="41"/>
  </w:num>
  <w:num w:numId="60" w16cid:durableId="875242693">
    <w:abstractNumId w:val="54"/>
  </w:num>
  <w:num w:numId="61" w16cid:durableId="1345326416">
    <w:abstractNumId w:val="43"/>
  </w:num>
  <w:num w:numId="62" w16cid:durableId="1660881924">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44AE9"/>
    <w:rsid w:val="000016CE"/>
    <w:rsid w:val="0000316D"/>
    <w:rsid w:val="00005FE8"/>
    <w:rsid w:val="00006AF1"/>
    <w:rsid w:val="000106E0"/>
    <w:rsid w:val="00013281"/>
    <w:rsid w:val="0001355A"/>
    <w:rsid w:val="0002549E"/>
    <w:rsid w:val="000335C4"/>
    <w:rsid w:val="00033852"/>
    <w:rsid w:val="000359D9"/>
    <w:rsid w:val="0004014B"/>
    <w:rsid w:val="00041422"/>
    <w:rsid w:val="00055901"/>
    <w:rsid w:val="00060007"/>
    <w:rsid w:val="000603A9"/>
    <w:rsid w:val="000610EA"/>
    <w:rsid w:val="0007028B"/>
    <w:rsid w:val="00070C96"/>
    <w:rsid w:val="00081142"/>
    <w:rsid w:val="000928A0"/>
    <w:rsid w:val="000965F4"/>
    <w:rsid w:val="000A511C"/>
    <w:rsid w:val="000A557D"/>
    <w:rsid w:val="000B6330"/>
    <w:rsid w:val="000C6EDB"/>
    <w:rsid w:val="000C7AF7"/>
    <w:rsid w:val="000D124D"/>
    <w:rsid w:val="000D2984"/>
    <w:rsid w:val="000E2828"/>
    <w:rsid w:val="000E5093"/>
    <w:rsid w:val="000E6B72"/>
    <w:rsid w:val="000F04D8"/>
    <w:rsid w:val="000F4630"/>
    <w:rsid w:val="001011C9"/>
    <w:rsid w:val="001038B2"/>
    <w:rsid w:val="001065FF"/>
    <w:rsid w:val="00107907"/>
    <w:rsid w:val="00112D62"/>
    <w:rsid w:val="001230C4"/>
    <w:rsid w:val="00123ADD"/>
    <w:rsid w:val="00132A02"/>
    <w:rsid w:val="00134DB5"/>
    <w:rsid w:val="001378B0"/>
    <w:rsid w:val="00140AA8"/>
    <w:rsid w:val="00140F33"/>
    <w:rsid w:val="001427DD"/>
    <w:rsid w:val="001462B9"/>
    <w:rsid w:val="001542BB"/>
    <w:rsid w:val="0016076A"/>
    <w:rsid w:val="00162BE0"/>
    <w:rsid w:val="0017306F"/>
    <w:rsid w:val="001732E6"/>
    <w:rsid w:val="00177042"/>
    <w:rsid w:val="0018054C"/>
    <w:rsid w:val="0018776E"/>
    <w:rsid w:val="00187CAB"/>
    <w:rsid w:val="00192336"/>
    <w:rsid w:val="00193446"/>
    <w:rsid w:val="001938D5"/>
    <w:rsid w:val="001A5403"/>
    <w:rsid w:val="001A6E90"/>
    <w:rsid w:val="001B794C"/>
    <w:rsid w:val="001C1E77"/>
    <w:rsid w:val="001C4110"/>
    <w:rsid w:val="001D0B75"/>
    <w:rsid w:val="001D34B7"/>
    <w:rsid w:val="001E01FB"/>
    <w:rsid w:val="001E0634"/>
    <w:rsid w:val="001E306E"/>
    <w:rsid w:val="001E3A11"/>
    <w:rsid w:val="001E7981"/>
    <w:rsid w:val="00206F3E"/>
    <w:rsid w:val="00207783"/>
    <w:rsid w:val="00210155"/>
    <w:rsid w:val="00213015"/>
    <w:rsid w:val="0021619C"/>
    <w:rsid w:val="0021708D"/>
    <w:rsid w:val="00224094"/>
    <w:rsid w:val="00226F13"/>
    <w:rsid w:val="00236B53"/>
    <w:rsid w:val="00243096"/>
    <w:rsid w:val="00245C3A"/>
    <w:rsid w:val="002466A1"/>
    <w:rsid w:val="0025021B"/>
    <w:rsid w:val="00250421"/>
    <w:rsid w:val="00251019"/>
    <w:rsid w:val="00252A36"/>
    <w:rsid w:val="002536C9"/>
    <w:rsid w:val="00253C12"/>
    <w:rsid w:val="00264D8B"/>
    <w:rsid w:val="00264F15"/>
    <w:rsid w:val="00267B9F"/>
    <w:rsid w:val="00283AC6"/>
    <w:rsid w:val="00283E4D"/>
    <w:rsid w:val="00294D09"/>
    <w:rsid w:val="002A4BE6"/>
    <w:rsid w:val="002A59D5"/>
    <w:rsid w:val="002A6C6D"/>
    <w:rsid w:val="002B03AD"/>
    <w:rsid w:val="002B4449"/>
    <w:rsid w:val="002B4B8F"/>
    <w:rsid w:val="002B5F91"/>
    <w:rsid w:val="002C6B35"/>
    <w:rsid w:val="002C771D"/>
    <w:rsid w:val="002D0CED"/>
    <w:rsid w:val="002D673F"/>
    <w:rsid w:val="002D74EC"/>
    <w:rsid w:val="002D7818"/>
    <w:rsid w:val="002E232C"/>
    <w:rsid w:val="002E23AE"/>
    <w:rsid w:val="002E6F32"/>
    <w:rsid w:val="002F0221"/>
    <w:rsid w:val="002F0576"/>
    <w:rsid w:val="002F1A7D"/>
    <w:rsid w:val="00301711"/>
    <w:rsid w:val="00304463"/>
    <w:rsid w:val="003062B4"/>
    <w:rsid w:val="0031173D"/>
    <w:rsid w:val="003268F8"/>
    <w:rsid w:val="00327DA4"/>
    <w:rsid w:val="003361C6"/>
    <w:rsid w:val="00342E31"/>
    <w:rsid w:val="00350881"/>
    <w:rsid w:val="0035621C"/>
    <w:rsid w:val="0035671B"/>
    <w:rsid w:val="00357243"/>
    <w:rsid w:val="00360655"/>
    <w:rsid w:val="003626FA"/>
    <w:rsid w:val="00362961"/>
    <w:rsid w:val="0037285C"/>
    <w:rsid w:val="00380F63"/>
    <w:rsid w:val="00392F2B"/>
    <w:rsid w:val="003C0DA6"/>
    <w:rsid w:val="003C325D"/>
    <w:rsid w:val="003C3319"/>
    <w:rsid w:val="003C3554"/>
    <w:rsid w:val="003C7F41"/>
    <w:rsid w:val="003D00FC"/>
    <w:rsid w:val="003D0C45"/>
    <w:rsid w:val="003D1AAF"/>
    <w:rsid w:val="003D4E41"/>
    <w:rsid w:val="003E2924"/>
    <w:rsid w:val="003F0ED3"/>
    <w:rsid w:val="003F3427"/>
    <w:rsid w:val="003F6CBF"/>
    <w:rsid w:val="00403810"/>
    <w:rsid w:val="004133CC"/>
    <w:rsid w:val="0041644E"/>
    <w:rsid w:val="00417894"/>
    <w:rsid w:val="00423533"/>
    <w:rsid w:val="0043419A"/>
    <w:rsid w:val="00443427"/>
    <w:rsid w:val="00444925"/>
    <w:rsid w:val="00453C26"/>
    <w:rsid w:val="00465F2B"/>
    <w:rsid w:val="00466053"/>
    <w:rsid w:val="00467C7A"/>
    <w:rsid w:val="004705E3"/>
    <w:rsid w:val="00470EB8"/>
    <w:rsid w:val="00471115"/>
    <w:rsid w:val="00471B50"/>
    <w:rsid w:val="00481DB5"/>
    <w:rsid w:val="004855DF"/>
    <w:rsid w:val="004864DE"/>
    <w:rsid w:val="00486956"/>
    <w:rsid w:val="00486B12"/>
    <w:rsid w:val="00490D58"/>
    <w:rsid w:val="004A1E8D"/>
    <w:rsid w:val="004C2530"/>
    <w:rsid w:val="004C4ABB"/>
    <w:rsid w:val="004D362E"/>
    <w:rsid w:val="004E0FF7"/>
    <w:rsid w:val="004F032A"/>
    <w:rsid w:val="004F3277"/>
    <w:rsid w:val="004F50C3"/>
    <w:rsid w:val="004F6F0A"/>
    <w:rsid w:val="0050536B"/>
    <w:rsid w:val="00505841"/>
    <w:rsid w:val="00507EB6"/>
    <w:rsid w:val="0051038B"/>
    <w:rsid w:val="00511802"/>
    <w:rsid w:val="005142CC"/>
    <w:rsid w:val="0052337A"/>
    <w:rsid w:val="005338B4"/>
    <w:rsid w:val="00535C46"/>
    <w:rsid w:val="00553A83"/>
    <w:rsid w:val="005544DF"/>
    <w:rsid w:val="00557898"/>
    <w:rsid w:val="0056099F"/>
    <w:rsid w:val="005609D9"/>
    <w:rsid w:val="0056669D"/>
    <w:rsid w:val="00570ABC"/>
    <w:rsid w:val="00570CEA"/>
    <w:rsid w:val="00572CC0"/>
    <w:rsid w:val="00586B83"/>
    <w:rsid w:val="00593D4C"/>
    <w:rsid w:val="005A308F"/>
    <w:rsid w:val="005A32DF"/>
    <w:rsid w:val="005A72AA"/>
    <w:rsid w:val="005B44AF"/>
    <w:rsid w:val="005B5B1C"/>
    <w:rsid w:val="005C0ECD"/>
    <w:rsid w:val="005C5FD7"/>
    <w:rsid w:val="005C6042"/>
    <w:rsid w:val="005C69EB"/>
    <w:rsid w:val="005D1F49"/>
    <w:rsid w:val="005D360A"/>
    <w:rsid w:val="005D73E7"/>
    <w:rsid w:val="005D74B1"/>
    <w:rsid w:val="005E1C43"/>
    <w:rsid w:val="005E41C9"/>
    <w:rsid w:val="005E6659"/>
    <w:rsid w:val="005F1A7B"/>
    <w:rsid w:val="005F4694"/>
    <w:rsid w:val="005F4F80"/>
    <w:rsid w:val="00600B51"/>
    <w:rsid w:val="0060413D"/>
    <w:rsid w:val="00614FF1"/>
    <w:rsid w:val="006153B6"/>
    <w:rsid w:val="0062524D"/>
    <w:rsid w:val="00631C24"/>
    <w:rsid w:val="00633076"/>
    <w:rsid w:val="0063488B"/>
    <w:rsid w:val="00643D22"/>
    <w:rsid w:val="00646665"/>
    <w:rsid w:val="0065031E"/>
    <w:rsid w:val="00660862"/>
    <w:rsid w:val="00661C90"/>
    <w:rsid w:val="006654C8"/>
    <w:rsid w:val="00673C7F"/>
    <w:rsid w:val="00681395"/>
    <w:rsid w:val="00683775"/>
    <w:rsid w:val="00686775"/>
    <w:rsid w:val="00687D75"/>
    <w:rsid w:val="00694890"/>
    <w:rsid w:val="006A2868"/>
    <w:rsid w:val="006A7AA5"/>
    <w:rsid w:val="006B5249"/>
    <w:rsid w:val="006C1F4E"/>
    <w:rsid w:val="006C4FE6"/>
    <w:rsid w:val="006C6BB9"/>
    <w:rsid w:val="006C6FE8"/>
    <w:rsid w:val="006D7795"/>
    <w:rsid w:val="006D7BBD"/>
    <w:rsid w:val="006E1CF0"/>
    <w:rsid w:val="006E4E8F"/>
    <w:rsid w:val="006F08FF"/>
    <w:rsid w:val="006F0EA3"/>
    <w:rsid w:val="006F5DC8"/>
    <w:rsid w:val="006F5F44"/>
    <w:rsid w:val="0070545D"/>
    <w:rsid w:val="0070684F"/>
    <w:rsid w:val="007132E9"/>
    <w:rsid w:val="00713E53"/>
    <w:rsid w:val="0072105A"/>
    <w:rsid w:val="00721AE2"/>
    <w:rsid w:val="007315D9"/>
    <w:rsid w:val="00736F4A"/>
    <w:rsid w:val="00740FDE"/>
    <w:rsid w:val="007456AC"/>
    <w:rsid w:val="00752613"/>
    <w:rsid w:val="00757B57"/>
    <w:rsid w:val="00764266"/>
    <w:rsid w:val="007662FC"/>
    <w:rsid w:val="007719A8"/>
    <w:rsid w:val="0077792F"/>
    <w:rsid w:val="007826C1"/>
    <w:rsid w:val="00783C89"/>
    <w:rsid w:val="00787BCE"/>
    <w:rsid w:val="00790286"/>
    <w:rsid w:val="00794B87"/>
    <w:rsid w:val="00796C36"/>
    <w:rsid w:val="007A5507"/>
    <w:rsid w:val="007D6216"/>
    <w:rsid w:val="007E0E1D"/>
    <w:rsid w:val="007F18DA"/>
    <w:rsid w:val="007F25EE"/>
    <w:rsid w:val="007F388E"/>
    <w:rsid w:val="008052DD"/>
    <w:rsid w:val="00806621"/>
    <w:rsid w:val="00811819"/>
    <w:rsid w:val="00813DAE"/>
    <w:rsid w:val="00825400"/>
    <w:rsid w:val="00835AC4"/>
    <w:rsid w:val="00836D93"/>
    <w:rsid w:val="008424C1"/>
    <w:rsid w:val="00842898"/>
    <w:rsid w:val="008477B8"/>
    <w:rsid w:val="00865501"/>
    <w:rsid w:val="008664C7"/>
    <w:rsid w:val="00866C97"/>
    <w:rsid w:val="00872CDA"/>
    <w:rsid w:val="00887548"/>
    <w:rsid w:val="008908B5"/>
    <w:rsid w:val="00894FAD"/>
    <w:rsid w:val="008A0E05"/>
    <w:rsid w:val="008A37FB"/>
    <w:rsid w:val="008A57D9"/>
    <w:rsid w:val="008A65AF"/>
    <w:rsid w:val="008C144C"/>
    <w:rsid w:val="008D3BAA"/>
    <w:rsid w:val="008D68CF"/>
    <w:rsid w:val="008D7409"/>
    <w:rsid w:val="008E0366"/>
    <w:rsid w:val="008E3F6F"/>
    <w:rsid w:val="008E4BD5"/>
    <w:rsid w:val="008E679A"/>
    <w:rsid w:val="008F0F14"/>
    <w:rsid w:val="0090184F"/>
    <w:rsid w:val="00912F2B"/>
    <w:rsid w:val="00916B21"/>
    <w:rsid w:val="00916DB2"/>
    <w:rsid w:val="00921447"/>
    <w:rsid w:val="009219AF"/>
    <w:rsid w:val="009306D6"/>
    <w:rsid w:val="0093667E"/>
    <w:rsid w:val="00946D4C"/>
    <w:rsid w:val="00951B1E"/>
    <w:rsid w:val="00953E8C"/>
    <w:rsid w:val="0095502E"/>
    <w:rsid w:val="00960F20"/>
    <w:rsid w:val="00964070"/>
    <w:rsid w:val="009645D9"/>
    <w:rsid w:val="00964B77"/>
    <w:rsid w:val="00972FBE"/>
    <w:rsid w:val="00985418"/>
    <w:rsid w:val="00994A75"/>
    <w:rsid w:val="00997984"/>
    <w:rsid w:val="009A22C0"/>
    <w:rsid w:val="009A404A"/>
    <w:rsid w:val="009B1D29"/>
    <w:rsid w:val="009B3927"/>
    <w:rsid w:val="009B55D9"/>
    <w:rsid w:val="009D1B57"/>
    <w:rsid w:val="009D405B"/>
    <w:rsid w:val="009E6495"/>
    <w:rsid w:val="009F1091"/>
    <w:rsid w:val="009F7C1B"/>
    <w:rsid w:val="00A01224"/>
    <w:rsid w:val="00A06980"/>
    <w:rsid w:val="00A22090"/>
    <w:rsid w:val="00A222AD"/>
    <w:rsid w:val="00A30D68"/>
    <w:rsid w:val="00A30E60"/>
    <w:rsid w:val="00A32ABE"/>
    <w:rsid w:val="00A3781C"/>
    <w:rsid w:val="00A439F3"/>
    <w:rsid w:val="00A47B1F"/>
    <w:rsid w:val="00A53E5F"/>
    <w:rsid w:val="00A5787B"/>
    <w:rsid w:val="00A66A2B"/>
    <w:rsid w:val="00A726DC"/>
    <w:rsid w:val="00A731D5"/>
    <w:rsid w:val="00A777C6"/>
    <w:rsid w:val="00A83815"/>
    <w:rsid w:val="00A87B19"/>
    <w:rsid w:val="00A91E41"/>
    <w:rsid w:val="00A925B2"/>
    <w:rsid w:val="00A93D81"/>
    <w:rsid w:val="00A97134"/>
    <w:rsid w:val="00AB0F55"/>
    <w:rsid w:val="00AB3CAC"/>
    <w:rsid w:val="00AB634C"/>
    <w:rsid w:val="00AB7175"/>
    <w:rsid w:val="00AC127B"/>
    <w:rsid w:val="00AC2EB9"/>
    <w:rsid w:val="00AC3293"/>
    <w:rsid w:val="00AC4083"/>
    <w:rsid w:val="00AC41B6"/>
    <w:rsid w:val="00AE4B01"/>
    <w:rsid w:val="00AF0F27"/>
    <w:rsid w:val="00AF16B7"/>
    <w:rsid w:val="00AF2CD8"/>
    <w:rsid w:val="00AF4BF4"/>
    <w:rsid w:val="00AF6B12"/>
    <w:rsid w:val="00B02E00"/>
    <w:rsid w:val="00B04762"/>
    <w:rsid w:val="00B10317"/>
    <w:rsid w:val="00B1036E"/>
    <w:rsid w:val="00B1528C"/>
    <w:rsid w:val="00B201BC"/>
    <w:rsid w:val="00B204CC"/>
    <w:rsid w:val="00B24A4C"/>
    <w:rsid w:val="00B34B95"/>
    <w:rsid w:val="00B35360"/>
    <w:rsid w:val="00B355A0"/>
    <w:rsid w:val="00B41341"/>
    <w:rsid w:val="00B422EE"/>
    <w:rsid w:val="00B5094B"/>
    <w:rsid w:val="00B540AF"/>
    <w:rsid w:val="00B60479"/>
    <w:rsid w:val="00B60E64"/>
    <w:rsid w:val="00B62B7C"/>
    <w:rsid w:val="00B66322"/>
    <w:rsid w:val="00B81406"/>
    <w:rsid w:val="00B83E49"/>
    <w:rsid w:val="00B84944"/>
    <w:rsid w:val="00B91E33"/>
    <w:rsid w:val="00B97495"/>
    <w:rsid w:val="00BA0F5C"/>
    <w:rsid w:val="00BA2CA9"/>
    <w:rsid w:val="00BA5894"/>
    <w:rsid w:val="00BA77D5"/>
    <w:rsid w:val="00BB0FFE"/>
    <w:rsid w:val="00BD0177"/>
    <w:rsid w:val="00BD330E"/>
    <w:rsid w:val="00BE1479"/>
    <w:rsid w:val="00BE5FE0"/>
    <w:rsid w:val="00BF04FC"/>
    <w:rsid w:val="00BF0E86"/>
    <w:rsid w:val="00BF2039"/>
    <w:rsid w:val="00BF2E54"/>
    <w:rsid w:val="00BF5A03"/>
    <w:rsid w:val="00BF5F2E"/>
    <w:rsid w:val="00C00357"/>
    <w:rsid w:val="00C036B4"/>
    <w:rsid w:val="00C05B2E"/>
    <w:rsid w:val="00C06AF8"/>
    <w:rsid w:val="00C126A6"/>
    <w:rsid w:val="00C130BA"/>
    <w:rsid w:val="00C15FAB"/>
    <w:rsid w:val="00C2003C"/>
    <w:rsid w:val="00C22956"/>
    <w:rsid w:val="00C22D21"/>
    <w:rsid w:val="00C26E21"/>
    <w:rsid w:val="00C36BC2"/>
    <w:rsid w:val="00C405C2"/>
    <w:rsid w:val="00C431A8"/>
    <w:rsid w:val="00C47559"/>
    <w:rsid w:val="00C60E0F"/>
    <w:rsid w:val="00C66BC0"/>
    <w:rsid w:val="00C720BA"/>
    <w:rsid w:val="00C72667"/>
    <w:rsid w:val="00C72D4E"/>
    <w:rsid w:val="00C74B75"/>
    <w:rsid w:val="00C7776D"/>
    <w:rsid w:val="00C819D3"/>
    <w:rsid w:val="00C94EAC"/>
    <w:rsid w:val="00C97591"/>
    <w:rsid w:val="00CA1397"/>
    <w:rsid w:val="00CA2525"/>
    <w:rsid w:val="00CA4CC2"/>
    <w:rsid w:val="00CA7D4F"/>
    <w:rsid w:val="00CB6B47"/>
    <w:rsid w:val="00CC415A"/>
    <w:rsid w:val="00CC4505"/>
    <w:rsid w:val="00CC7F0C"/>
    <w:rsid w:val="00CD35CA"/>
    <w:rsid w:val="00CD466A"/>
    <w:rsid w:val="00CD5921"/>
    <w:rsid w:val="00CE1BDA"/>
    <w:rsid w:val="00CE54B0"/>
    <w:rsid w:val="00CE7573"/>
    <w:rsid w:val="00CF765E"/>
    <w:rsid w:val="00D110DF"/>
    <w:rsid w:val="00D119A5"/>
    <w:rsid w:val="00D15FAD"/>
    <w:rsid w:val="00D1612D"/>
    <w:rsid w:val="00D258E1"/>
    <w:rsid w:val="00D34A0C"/>
    <w:rsid w:val="00D367C7"/>
    <w:rsid w:val="00D425BA"/>
    <w:rsid w:val="00D474CD"/>
    <w:rsid w:val="00D577EA"/>
    <w:rsid w:val="00D63A6F"/>
    <w:rsid w:val="00D671BF"/>
    <w:rsid w:val="00D67C19"/>
    <w:rsid w:val="00D70DF3"/>
    <w:rsid w:val="00D77B05"/>
    <w:rsid w:val="00D82386"/>
    <w:rsid w:val="00D93219"/>
    <w:rsid w:val="00DA2B1A"/>
    <w:rsid w:val="00DA2B55"/>
    <w:rsid w:val="00DA6196"/>
    <w:rsid w:val="00DA69C3"/>
    <w:rsid w:val="00DB3753"/>
    <w:rsid w:val="00DB5317"/>
    <w:rsid w:val="00DC505E"/>
    <w:rsid w:val="00DC79D6"/>
    <w:rsid w:val="00DE69E3"/>
    <w:rsid w:val="00E038EA"/>
    <w:rsid w:val="00E05F9F"/>
    <w:rsid w:val="00E07542"/>
    <w:rsid w:val="00E13B14"/>
    <w:rsid w:val="00E21085"/>
    <w:rsid w:val="00E243A4"/>
    <w:rsid w:val="00E243B8"/>
    <w:rsid w:val="00E3410A"/>
    <w:rsid w:val="00E35CC0"/>
    <w:rsid w:val="00E36B1C"/>
    <w:rsid w:val="00E417A3"/>
    <w:rsid w:val="00E44E4F"/>
    <w:rsid w:val="00E45A10"/>
    <w:rsid w:val="00E63042"/>
    <w:rsid w:val="00E64D40"/>
    <w:rsid w:val="00E66615"/>
    <w:rsid w:val="00E72878"/>
    <w:rsid w:val="00E752DC"/>
    <w:rsid w:val="00E762C3"/>
    <w:rsid w:val="00E775B7"/>
    <w:rsid w:val="00E825C5"/>
    <w:rsid w:val="00E8349D"/>
    <w:rsid w:val="00E862C7"/>
    <w:rsid w:val="00E8796C"/>
    <w:rsid w:val="00E9462B"/>
    <w:rsid w:val="00EA03DD"/>
    <w:rsid w:val="00EA14BD"/>
    <w:rsid w:val="00EA2138"/>
    <w:rsid w:val="00EB0227"/>
    <w:rsid w:val="00EB4D0F"/>
    <w:rsid w:val="00EB5E5D"/>
    <w:rsid w:val="00EB6AF8"/>
    <w:rsid w:val="00EC777C"/>
    <w:rsid w:val="00ED325F"/>
    <w:rsid w:val="00EE0AEE"/>
    <w:rsid w:val="00EE1E3F"/>
    <w:rsid w:val="00EF14FD"/>
    <w:rsid w:val="00EF29C1"/>
    <w:rsid w:val="00F00E48"/>
    <w:rsid w:val="00F04E3E"/>
    <w:rsid w:val="00F11216"/>
    <w:rsid w:val="00F14313"/>
    <w:rsid w:val="00F22625"/>
    <w:rsid w:val="00F303A2"/>
    <w:rsid w:val="00F3542B"/>
    <w:rsid w:val="00F44AE9"/>
    <w:rsid w:val="00F52227"/>
    <w:rsid w:val="00F5247E"/>
    <w:rsid w:val="00F56C80"/>
    <w:rsid w:val="00F60773"/>
    <w:rsid w:val="00F62084"/>
    <w:rsid w:val="00F64912"/>
    <w:rsid w:val="00F84828"/>
    <w:rsid w:val="00F86697"/>
    <w:rsid w:val="00F901FD"/>
    <w:rsid w:val="00F91320"/>
    <w:rsid w:val="00F92973"/>
    <w:rsid w:val="00F93D6F"/>
    <w:rsid w:val="00FA1F4C"/>
    <w:rsid w:val="00FA23A5"/>
    <w:rsid w:val="00FA36C9"/>
    <w:rsid w:val="00FA4567"/>
    <w:rsid w:val="00FA79A8"/>
    <w:rsid w:val="00FB0CCE"/>
    <w:rsid w:val="00FC1BCF"/>
    <w:rsid w:val="00FC2668"/>
    <w:rsid w:val="00FC519B"/>
    <w:rsid w:val="00FC57E3"/>
    <w:rsid w:val="00FE2AFB"/>
    <w:rsid w:val="00FE3248"/>
    <w:rsid w:val="00FE73B4"/>
    <w:rsid w:val="00FF1204"/>
    <w:rsid w:val="00FF26D1"/>
    <w:rsid w:val="00FF7B91"/>
    <w:rsid w:val="02F9BF1A"/>
    <w:rsid w:val="0402829D"/>
    <w:rsid w:val="05C18CE2"/>
    <w:rsid w:val="06684322"/>
    <w:rsid w:val="08BD1682"/>
    <w:rsid w:val="0A691901"/>
    <w:rsid w:val="0E847AAE"/>
    <w:rsid w:val="0EE618CB"/>
    <w:rsid w:val="0F25C6A9"/>
    <w:rsid w:val="1215FC16"/>
    <w:rsid w:val="123725AD"/>
    <w:rsid w:val="1317D06A"/>
    <w:rsid w:val="1518190B"/>
    <w:rsid w:val="151C70A8"/>
    <w:rsid w:val="164F712C"/>
    <w:rsid w:val="178AEE19"/>
    <w:rsid w:val="185B83AF"/>
    <w:rsid w:val="1867155E"/>
    <w:rsid w:val="19A1ED81"/>
    <w:rsid w:val="200883E5"/>
    <w:rsid w:val="202D36B8"/>
    <w:rsid w:val="20D58F2A"/>
    <w:rsid w:val="20FFE3C8"/>
    <w:rsid w:val="219BA3F5"/>
    <w:rsid w:val="21C80BE3"/>
    <w:rsid w:val="229BB429"/>
    <w:rsid w:val="2310294D"/>
    <w:rsid w:val="233826F1"/>
    <w:rsid w:val="2C5565D8"/>
    <w:rsid w:val="2CF27F0B"/>
    <w:rsid w:val="2FB4114E"/>
    <w:rsid w:val="3073FC57"/>
    <w:rsid w:val="35916B59"/>
    <w:rsid w:val="3E10E4BD"/>
    <w:rsid w:val="3E1B8DBA"/>
    <w:rsid w:val="45AD6476"/>
    <w:rsid w:val="48F70CAA"/>
    <w:rsid w:val="495D0776"/>
    <w:rsid w:val="4A575206"/>
    <w:rsid w:val="4E0C064F"/>
    <w:rsid w:val="5556F8D8"/>
    <w:rsid w:val="5B6FD959"/>
    <w:rsid w:val="6028C690"/>
    <w:rsid w:val="6051851E"/>
    <w:rsid w:val="608D4855"/>
    <w:rsid w:val="61639EB3"/>
    <w:rsid w:val="64D365AA"/>
    <w:rsid w:val="6559BDF7"/>
    <w:rsid w:val="658EF5F1"/>
    <w:rsid w:val="665AF1DD"/>
    <w:rsid w:val="66C64E12"/>
    <w:rsid w:val="68C696B3"/>
    <w:rsid w:val="697C9368"/>
    <w:rsid w:val="6A626714"/>
    <w:rsid w:val="6D223BA8"/>
    <w:rsid w:val="6F210777"/>
    <w:rsid w:val="73808A6C"/>
    <w:rsid w:val="78802FC3"/>
    <w:rsid w:val="7ABF849E"/>
    <w:rsid w:val="7C53F559"/>
    <w:rsid w:val="7F5AF6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2"/>
      <o:rules v:ext="edit">
        <o:r id="V:Rule1" type="connector" idref="#Connettore diritto 6"/>
        <o:r id="V:Rule2" type="connector" idref="#Connettore diritto 4"/>
        <o:r id="V:Rule3" type="connector" idref="#Connettore diritto 17"/>
        <o:r id="V:Rule4" type="connector" idref="#Connettore diritto 5"/>
      </o:rules>
    </o:shapelayout>
  </w:shapeDefaults>
  <w:decimalSymbol w:val=","/>
  <w:listSeparator w:val=";"/>
  <w14:docId w14:val="4ABA1923"/>
  <w15:docId w15:val="{21B4122C-0D0C-4F31-9908-0672097CA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D6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908B5"/>
    <w:rPr>
      <w:color w:val="0000FF" w:themeColor="hyperlink"/>
      <w:u w:val="single"/>
    </w:rPr>
  </w:style>
  <w:style w:type="paragraph" w:styleId="En-tte">
    <w:name w:val="header"/>
    <w:basedOn w:val="Normal"/>
    <w:link w:val="En-tteCar"/>
    <w:uiPriority w:val="99"/>
    <w:unhideWhenUsed/>
    <w:rsid w:val="00FE3248"/>
    <w:pPr>
      <w:tabs>
        <w:tab w:val="center" w:pos="4536"/>
        <w:tab w:val="right" w:pos="9072"/>
      </w:tabs>
    </w:pPr>
  </w:style>
  <w:style w:type="character" w:customStyle="1" w:styleId="En-tteCar">
    <w:name w:val="En-tête Car"/>
    <w:basedOn w:val="Policepardfaut"/>
    <w:link w:val="En-tte"/>
    <w:uiPriority w:val="99"/>
    <w:qFormat/>
    <w:rsid w:val="00FE3248"/>
  </w:style>
  <w:style w:type="paragraph" w:styleId="Pieddepage">
    <w:name w:val="footer"/>
    <w:basedOn w:val="Normal"/>
    <w:link w:val="PieddepageCar"/>
    <w:uiPriority w:val="99"/>
    <w:unhideWhenUsed/>
    <w:rsid w:val="00FE3248"/>
    <w:pPr>
      <w:tabs>
        <w:tab w:val="center" w:pos="4536"/>
        <w:tab w:val="right" w:pos="9072"/>
      </w:tabs>
    </w:pPr>
  </w:style>
  <w:style w:type="character" w:customStyle="1" w:styleId="PieddepageCar">
    <w:name w:val="Pied de page Car"/>
    <w:basedOn w:val="Policepardfaut"/>
    <w:link w:val="Pieddepage"/>
    <w:uiPriority w:val="99"/>
    <w:qFormat/>
    <w:rsid w:val="00FE3248"/>
  </w:style>
  <w:style w:type="character" w:styleId="Lienhypertextesuivivisit">
    <w:name w:val="FollowedHyperlink"/>
    <w:basedOn w:val="Policepardfaut"/>
    <w:uiPriority w:val="99"/>
    <w:semiHidden/>
    <w:unhideWhenUsed/>
    <w:rsid w:val="0062524D"/>
    <w:rPr>
      <w:color w:val="800080" w:themeColor="followedHyperlink"/>
      <w:u w:val="single"/>
    </w:rPr>
  </w:style>
  <w:style w:type="paragraph" w:styleId="Textedebulles">
    <w:name w:val="Balloon Text"/>
    <w:basedOn w:val="Normal"/>
    <w:link w:val="TextedebullesCar"/>
    <w:uiPriority w:val="99"/>
    <w:semiHidden/>
    <w:unhideWhenUsed/>
    <w:rsid w:val="00F64912"/>
    <w:rPr>
      <w:rFonts w:ascii="Lucida Grande" w:hAnsi="Lucida Grande"/>
      <w:sz w:val="18"/>
      <w:szCs w:val="18"/>
    </w:rPr>
  </w:style>
  <w:style w:type="character" w:customStyle="1" w:styleId="TextedebullesCar">
    <w:name w:val="Texte de bulles Car"/>
    <w:basedOn w:val="Policepardfaut"/>
    <w:link w:val="Textedebulles"/>
    <w:uiPriority w:val="99"/>
    <w:semiHidden/>
    <w:rsid w:val="00F64912"/>
    <w:rPr>
      <w:rFonts w:ascii="Lucida Grande" w:hAnsi="Lucida Grande"/>
      <w:sz w:val="18"/>
      <w:szCs w:val="18"/>
    </w:rPr>
  </w:style>
  <w:style w:type="paragraph" w:styleId="Paragraphedeliste">
    <w:name w:val="List Paragraph"/>
    <w:aliases w:val="Normal bullet 2,Bullet list,Heading 2_sj,List Paragraph1,Dot pt"/>
    <w:basedOn w:val="Normal"/>
    <w:link w:val="ParagraphedelisteCar"/>
    <w:uiPriority w:val="34"/>
    <w:qFormat/>
    <w:rsid w:val="00443427"/>
    <w:pPr>
      <w:ind w:left="720"/>
      <w:contextualSpacing/>
    </w:pPr>
  </w:style>
  <w:style w:type="character" w:styleId="Numrodepage">
    <w:name w:val="page number"/>
    <w:basedOn w:val="Policepardfaut"/>
    <w:uiPriority w:val="99"/>
    <w:semiHidden/>
    <w:unhideWhenUsed/>
    <w:rsid w:val="00E9462B"/>
  </w:style>
  <w:style w:type="paragraph" w:styleId="NormalWeb">
    <w:name w:val="Normal (Web)"/>
    <w:basedOn w:val="Normal"/>
    <w:uiPriority w:val="99"/>
    <w:unhideWhenUsed/>
    <w:rsid w:val="00A53E5F"/>
    <w:pPr>
      <w:spacing w:before="100" w:beforeAutospacing="1" w:after="100" w:afterAutospacing="1"/>
    </w:pPr>
    <w:rPr>
      <w:rFonts w:ascii="Times" w:hAnsi="Times" w:cs="Times New Roman"/>
      <w:sz w:val="20"/>
      <w:szCs w:val="20"/>
    </w:rPr>
  </w:style>
  <w:style w:type="paragraph" w:styleId="Sansinterligne">
    <w:name w:val="No Spacing"/>
    <w:uiPriority w:val="1"/>
    <w:qFormat/>
    <w:rsid w:val="00253C12"/>
  </w:style>
  <w:style w:type="character" w:customStyle="1" w:styleId="apple-converted-space">
    <w:name w:val="apple-converted-space"/>
    <w:basedOn w:val="Policepardfaut"/>
    <w:rsid w:val="00F3542B"/>
  </w:style>
  <w:style w:type="character" w:customStyle="1" w:styleId="spelle">
    <w:name w:val="spelle"/>
    <w:basedOn w:val="Policepardfaut"/>
    <w:rsid w:val="0070545D"/>
  </w:style>
  <w:style w:type="character" w:customStyle="1" w:styleId="Mentionnonrsolue1">
    <w:name w:val="Mention non résolue1"/>
    <w:basedOn w:val="Policepardfaut"/>
    <w:uiPriority w:val="99"/>
    <w:semiHidden/>
    <w:unhideWhenUsed/>
    <w:rsid w:val="00D82386"/>
    <w:rPr>
      <w:color w:val="605E5C"/>
      <w:shd w:val="clear" w:color="auto" w:fill="E1DFDD"/>
    </w:rPr>
  </w:style>
  <w:style w:type="paragraph" w:styleId="Rvision">
    <w:name w:val="Revision"/>
    <w:hidden/>
    <w:uiPriority w:val="99"/>
    <w:semiHidden/>
    <w:rsid w:val="003D4E41"/>
  </w:style>
  <w:style w:type="character" w:customStyle="1" w:styleId="w8qarf">
    <w:name w:val="w8qarf"/>
    <w:basedOn w:val="Policepardfaut"/>
    <w:rsid w:val="00360655"/>
  </w:style>
  <w:style w:type="character" w:customStyle="1" w:styleId="lrzxr">
    <w:name w:val="lrzxr"/>
    <w:basedOn w:val="Policepardfaut"/>
    <w:rsid w:val="00360655"/>
  </w:style>
  <w:style w:type="character" w:styleId="Mentionnonrsolue">
    <w:name w:val="Unresolved Mention"/>
    <w:basedOn w:val="Policepardfaut"/>
    <w:uiPriority w:val="99"/>
    <w:semiHidden/>
    <w:unhideWhenUsed/>
    <w:rsid w:val="00F303A2"/>
    <w:rPr>
      <w:color w:val="605E5C"/>
      <w:shd w:val="clear" w:color="auto" w:fill="E1DFDD"/>
    </w:rPr>
  </w:style>
  <w:style w:type="character" w:customStyle="1" w:styleId="InternetLink">
    <w:name w:val="Internet Link"/>
    <w:basedOn w:val="Policepardfaut"/>
    <w:uiPriority w:val="99"/>
    <w:unhideWhenUsed/>
    <w:rsid w:val="00553A83"/>
    <w:rPr>
      <w:color w:val="0000FF"/>
      <w:u w:val="single"/>
    </w:rPr>
  </w:style>
  <w:style w:type="table" w:styleId="Grilledutableau">
    <w:name w:val="Table Grid"/>
    <w:basedOn w:val="TableauNormal"/>
    <w:uiPriority w:val="39"/>
    <w:rsid w:val="00553A83"/>
    <w:rPr>
      <w:rFonts w:eastAsiaTheme="minorHAns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Policepardfaut"/>
    <w:rsid w:val="00553A83"/>
    <w:rPr>
      <w:rFonts w:ascii="Segoe UI" w:hAnsi="Segoe UI" w:cs="Segoe UI" w:hint="default"/>
      <w:sz w:val="18"/>
      <w:szCs w:val="18"/>
    </w:rPr>
  </w:style>
  <w:style w:type="character" w:customStyle="1" w:styleId="cf11">
    <w:name w:val="cf11"/>
    <w:basedOn w:val="Policepardfaut"/>
    <w:rsid w:val="00553A83"/>
    <w:rPr>
      <w:rFonts w:ascii="Segoe UI" w:hAnsi="Segoe UI" w:cs="Segoe UI" w:hint="default"/>
      <w:sz w:val="18"/>
      <w:szCs w:val="18"/>
    </w:rPr>
  </w:style>
  <w:style w:type="character" w:customStyle="1" w:styleId="cf21">
    <w:name w:val="cf21"/>
    <w:basedOn w:val="Policepardfaut"/>
    <w:rsid w:val="00553A83"/>
    <w:rPr>
      <w:rFonts w:ascii="Segoe UI" w:hAnsi="Segoe UI" w:cs="Segoe UI" w:hint="default"/>
      <w:i/>
      <w:iCs/>
      <w:sz w:val="18"/>
      <w:szCs w:val="18"/>
    </w:rPr>
  </w:style>
  <w:style w:type="character" w:customStyle="1" w:styleId="cf51">
    <w:name w:val="cf51"/>
    <w:basedOn w:val="Policepardfaut"/>
    <w:rsid w:val="00553A83"/>
    <w:rPr>
      <w:rFonts w:ascii="Segoe UI" w:hAnsi="Segoe UI" w:cs="Segoe UI" w:hint="default"/>
      <w:sz w:val="18"/>
      <w:szCs w:val="18"/>
    </w:rPr>
  </w:style>
  <w:style w:type="character" w:customStyle="1" w:styleId="cf61">
    <w:name w:val="cf61"/>
    <w:basedOn w:val="Policepardfaut"/>
    <w:rsid w:val="00553A83"/>
    <w:rPr>
      <w:rFonts w:ascii="Segoe UI" w:hAnsi="Segoe UI" w:cs="Segoe UI" w:hint="default"/>
      <w:b/>
      <w:bCs/>
      <w:i/>
      <w:iCs/>
      <w:sz w:val="18"/>
      <w:szCs w:val="18"/>
    </w:rPr>
  </w:style>
  <w:style w:type="character" w:customStyle="1" w:styleId="ParagraphedelisteCar">
    <w:name w:val="Paragraphe de liste Car"/>
    <w:aliases w:val="Normal bullet 2 Car,Bullet list Car,Heading 2_sj Car,List Paragraph1 Car,Dot pt Car"/>
    <w:link w:val="Paragraphedeliste"/>
    <w:uiPriority w:val="34"/>
    <w:qFormat/>
    <w:locked/>
    <w:rsid w:val="00553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7016">
      <w:bodyDiv w:val="1"/>
      <w:marLeft w:val="0"/>
      <w:marRight w:val="0"/>
      <w:marTop w:val="0"/>
      <w:marBottom w:val="0"/>
      <w:divBdr>
        <w:top w:val="none" w:sz="0" w:space="0" w:color="auto"/>
        <w:left w:val="none" w:sz="0" w:space="0" w:color="auto"/>
        <w:bottom w:val="none" w:sz="0" w:space="0" w:color="auto"/>
        <w:right w:val="none" w:sz="0" w:space="0" w:color="auto"/>
      </w:divBdr>
    </w:div>
    <w:div w:id="236130493">
      <w:bodyDiv w:val="1"/>
      <w:marLeft w:val="0"/>
      <w:marRight w:val="0"/>
      <w:marTop w:val="0"/>
      <w:marBottom w:val="0"/>
      <w:divBdr>
        <w:top w:val="none" w:sz="0" w:space="0" w:color="auto"/>
        <w:left w:val="none" w:sz="0" w:space="0" w:color="auto"/>
        <w:bottom w:val="none" w:sz="0" w:space="0" w:color="auto"/>
        <w:right w:val="none" w:sz="0" w:space="0" w:color="auto"/>
      </w:divBdr>
      <w:divsChild>
        <w:div w:id="1693723932">
          <w:marLeft w:val="0"/>
          <w:marRight w:val="0"/>
          <w:marTop w:val="0"/>
          <w:marBottom w:val="0"/>
          <w:divBdr>
            <w:top w:val="none" w:sz="0" w:space="0" w:color="auto"/>
            <w:left w:val="none" w:sz="0" w:space="0" w:color="auto"/>
            <w:bottom w:val="none" w:sz="0" w:space="0" w:color="auto"/>
            <w:right w:val="none" w:sz="0" w:space="0" w:color="auto"/>
          </w:divBdr>
          <w:divsChild>
            <w:div w:id="343627439">
              <w:marLeft w:val="0"/>
              <w:marRight w:val="0"/>
              <w:marTop w:val="0"/>
              <w:marBottom w:val="0"/>
              <w:divBdr>
                <w:top w:val="none" w:sz="0" w:space="0" w:color="auto"/>
                <w:left w:val="none" w:sz="0" w:space="0" w:color="auto"/>
                <w:bottom w:val="none" w:sz="0" w:space="0" w:color="auto"/>
                <w:right w:val="none" w:sz="0" w:space="0" w:color="auto"/>
              </w:divBdr>
              <w:divsChild>
                <w:div w:id="1420786867">
                  <w:marLeft w:val="0"/>
                  <w:marRight w:val="0"/>
                  <w:marTop w:val="0"/>
                  <w:marBottom w:val="0"/>
                  <w:divBdr>
                    <w:top w:val="none" w:sz="0" w:space="0" w:color="auto"/>
                    <w:left w:val="none" w:sz="0" w:space="0" w:color="auto"/>
                    <w:bottom w:val="none" w:sz="0" w:space="0" w:color="auto"/>
                    <w:right w:val="none" w:sz="0" w:space="0" w:color="auto"/>
                  </w:divBdr>
                </w:div>
              </w:divsChild>
            </w:div>
            <w:div w:id="1339306794">
              <w:marLeft w:val="0"/>
              <w:marRight w:val="0"/>
              <w:marTop w:val="0"/>
              <w:marBottom w:val="0"/>
              <w:divBdr>
                <w:top w:val="none" w:sz="0" w:space="0" w:color="auto"/>
                <w:left w:val="none" w:sz="0" w:space="0" w:color="auto"/>
                <w:bottom w:val="none" w:sz="0" w:space="0" w:color="auto"/>
                <w:right w:val="none" w:sz="0" w:space="0" w:color="auto"/>
              </w:divBdr>
              <w:divsChild>
                <w:div w:id="124666636">
                  <w:marLeft w:val="0"/>
                  <w:marRight w:val="0"/>
                  <w:marTop w:val="0"/>
                  <w:marBottom w:val="0"/>
                  <w:divBdr>
                    <w:top w:val="none" w:sz="0" w:space="0" w:color="auto"/>
                    <w:left w:val="none" w:sz="0" w:space="0" w:color="auto"/>
                    <w:bottom w:val="none" w:sz="0" w:space="0" w:color="auto"/>
                    <w:right w:val="none" w:sz="0" w:space="0" w:color="auto"/>
                  </w:divBdr>
                </w:div>
              </w:divsChild>
            </w:div>
            <w:div w:id="1484733233">
              <w:marLeft w:val="0"/>
              <w:marRight w:val="0"/>
              <w:marTop w:val="0"/>
              <w:marBottom w:val="0"/>
              <w:divBdr>
                <w:top w:val="none" w:sz="0" w:space="0" w:color="auto"/>
                <w:left w:val="none" w:sz="0" w:space="0" w:color="auto"/>
                <w:bottom w:val="none" w:sz="0" w:space="0" w:color="auto"/>
                <w:right w:val="none" w:sz="0" w:space="0" w:color="auto"/>
              </w:divBdr>
              <w:divsChild>
                <w:div w:id="895552101">
                  <w:marLeft w:val="0"/>
                  <w:marRight w:val="0"/>
                  <w:marTop w:val="0"/>
                  <w:marBottom w:val="0"/>
                  <w:divBdr>
                    <w:top w:val="none" w:sz="0" w:space="0" w:color="auto"/>
                    <w:left w:val="none" w:sz="0" w:space="0" w:color="auto"/>
                    <w:bottom w:val="none" w:sz="0" w:space="0" w:color="auto"/>
                    <w:right w:val="none" w:sz="0" w:space="0" w:color="auto"/>
                  </w:divBdr>
                </w:div>
              </w:divsChild>
            </w:div>
            <w:div w:id="1903057993">
              <w:marLeft w:val="0"/>
              <w:marRight w:val="0"/>
              <w:marTop w:val="0"/>
              <w:marBottom w:val="0"/>
              <w:divBdr>
                <w:top w:val="none" w:sz="0" w:space="0" w:color="auto"/>
                <w:left w:val="none" w:sz="0" w:space="0" w:color="auto"/>
                <w:bottom w:val="none" w:sz="0" w:space="0" w:color="auto"/>
                <w:right w:val="none" w:sz="0" w:space="0" w:color="auto"/>
              </w:divBdr>
              <w:divsChild>
                <w:div w:id="1734500895">
                  <w:marLeft w:val="0"/>
                  <w:marRight w:val="0"/>
                  <w:marTop w:val="0"/>
                  <w:marBottom w:val="0"/>
                  <w:divBdr>
                    <w:top w:val="none" w:sz="0" w:space="0" w:color="auto"/>
                    <w:left w:val="none" w:sz="0" w:space="0" w:color="auto"/>
                    <w:bottom w:val="none" w:sz="0" w:space="0" w:color="auto"/>
                    <w:right w:val="none" w:sz="0" w:space="0" w:color="auto"/>
                  </w:divBdr>
                </w:div>
              </w:divsChild>
            </w:div>
            <w:div w:id="1350175637">
              <w:marLeft w:val="0"/>
              <w:marRight w:val="0"/>
              <w:marTop w:val="0"/>
              <w:marBottom w:val="0"/>
              <w:divBdr>
                <w:top w:val="none" w:sz="0" w:space="0" w:color="auto"/>
                <w:left w:val="none" w:sz="0" w:space="0" w:color="auto"/>
                <w:bottom w:val="none" w:sz="0" w:space="0" w:color="auto"/>
                <w:right w:val="none" w:sz="0" w:space="0" w:color="auto"/>
              </w:divBdr>
              <w:divsChild>
                <w:div w:id="11005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16878">
      <w:bodyDiv w:val="1"/>
      <w:marLeft w:val="0"/>
      <w:marRight w:val="0"/>
      <w:marTop w:val="0"/>
      <w:marBottom w:val="0"/>
      <w:divBdr>
        <w:top w:val="none" w:sz="0" w:space="0" w:color="auto"/>
        <w:left w:val="none" w:sz="0" w:space="0" w:color="auto"/>
        <w:bottom w:val="none" w:sz="0" w:space="0" w:color="auto"/>
        <w:right w:val="none" w:sz="0" w:space="0" w:color="auto"/>
      </w:divBdr>
    </w:div>
    <w:div w:id="281040422">
      <w:bodyDiv w:val="1"/>
      <w:marLeft w:val="0"/>
      <w:marRight w:val="0"/>
      <w:marTop w:val="0"/>
      <w:marBottom w:val="0"/>
      <w:divBdr>
        <w:top w:val="none" w:sz="0" w:space="0" w:color="auto"/>
        <w:left w:val="none" w:sz="0" w:space="0" w:color="auto"/>
        <w:bottom w:val="none" w:sz="0" w:space="0" w:color="auto"/>
        <w:right w:val="none" w:sz="0" w:space="0" w:color="auto"/>
      </w:divBdr>
    </w:div>
    <w:div w:id="346829174">
      <w:bodyDiv w:val="1"/>
      <w:marLeft w:val="0"/>
      <w:marRight w:val="0"/>
      <w:marTop w:val="0"/>
      <w:marBottom w:val="0"/>
      <w:divBdr>
        <w:top w:val="none" w:sz="0" w:space="0" w:color="auto"/>
        <w:left w:val="none" w:sz="0" w:space="0" w:color="auto"/>
        <w:bottom w:val="none" w:sz="0" w:space="0" w:color="auto"/>
        <w:right w:val="none" w:sz="0" w:space="0" w:color="auto"/>
      </w:divBdr>
      <w:divsChild>
        <w:div w:id="866942138">
          <w:marLeft w:val="0"/>
          <w:marRight w:val="0"/>
          <w:marTop w:val="0"/>
          <w:marBottom w:val="0"/>
          <w:divBdr>
            <w:top w:val="none" w:sz="0" w:space="0" w:color="auto"/>
            <w:left w:val="none" w:sz="0" w:space="0" w:color="auto"/>
            <w:bottom w:val="none" w:sz="0" w:space="0" w:color="auto"/>
            <w:right w:val="none" w:sz="0" w:space="0" w:color="auto"/>
          </w:divBdr>
          <w:divsChild>
            <w:div w:id="1316294942">
              <w:marLeft w:val="0"/>
              <w:marRight w:val="0"/>
              <w:marTop w:val="0"/>
              <w:marBottom w:val="0"/>
              <w:divBdr>
                <w:top w:val="none" w:sz="0" w:space="0" w:color="auto"/>
                <w:left w:val="none" w:sz="0" w:space="0" w:color="auto"/>
                <w:bottom w:val="none" w:sz="0" w:space="0" w:color="auto"/>
                <w:right w:val="none" w:sz="0" w:space="0" w:color="auto"/>
              </w:divBdr>
              <w:divsChild>
                <w:div w:id="12090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16087">
      <w:bodyDiv w:val="1"/>
      <w:marLeft w:val="0"/>
      <w:marRight w:val="0"/>
      <w:marTop w:val="0"/>
      <w:marBottom w:val="0"/>
      <w:divBdr>
        <w:top w:val="none" w:sz="0" w:space="0" w:color="auto"/>
        <w:left w:val="none" w:sz="0" w:space="0" w:color="auto"/>
        <w:bottom w:val="none" w:sz="0" w:space="0" w:color="auto"/>
        <w:right w:val="none" w:sz="0" w:space="0" w:color="auto"/>
      </w:divBdr>
    </w:div>
    <w:div w:id="361784544">
      <w:bodyDiv w:val="1"/>
      <w:marLeft w:val="0"/>
      <w:marRight w:val="0"/>
      <w:marTop w:val="0"/>
      <w:marBottom w:val="0"/>
      <w:divBdr>
        <w:top w:val="none" w:sz="0" w:space="0" w:color="auto"/>
        <w:left w:val="none" w:sz="0" w:space="0" w:color="auto"/>
        <w:bottom w:val="none" w:sz="0" w:space="0" w:color="auto"/>
        <w:right w:val="none" w:sz="0" w:space="0" w:color="auto"/>
      </w:divBdr>
      <w:divsChild>
        <w:div w:id="1089229964">
          <w:marLeft w:val="0"/>
          <w:marRight w:val="0"/>
          <w:marTop w:val="0"/>
          <w:marBottom w:val="0"/>
          <w:divBdr>
            <w:top w:val="none" w:sz="0" w:space="0" w:color="auto"/>
            <w:left w:val="none" w:sz="0" w:space="0" w:color="auto"/>
            <w:bottom w:val="none" w:sz="0" w:space="0" w:color="auto"/>
            <w:right w:val="none" w:sz="0" w:space="0" w:color="auto"/>
          </w:divBdr>
          <w:divsChild>
            <w:div w:id="35742505">
              <w:marLeft w:val="0"/>
              <w:marRight w:val="0"/>
              <w:marTop w:val="0"/>
              <w:marBottom w:val="0"/>
              <w:divBdr>
                <w:top w:val="none" w:sz="0" w:space="0" w:color="auto"/>
                <w:left w:val="none" w:sz="0" w:space="0" w:color="auto"/>
                <w:bottom w:val="none" w:sz="0" w:space="0" w:color="auto"/>
                <w:right w:val="none" w:sz="0" w:space="0" w:color="auto"/>
              </w:divBdr>
              <w:divsChild>
                <w:div w:id="5771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237637">
      <w:bodyDiv w:val="1"/>
      <w:marLeft w:val="0"/>
      <w:marRight w:val="0"/>
      <w:marTop w:val="0"/>
      <w:marBottom w:val="0"/>
      <w:divBdr>
        <w:top w:val="none" w:sz="0" w:space="0" w:color="auto"/>
        <w:left w:val="none" w:sz="0" w:space="0" w:color="auto"/>
        <w:bottom w:val="none" w:sz="0" w:space="0" w:color="auto"/>
        <w:right w:val="none" w:sz="0" w:space="0" w:color="auto"/>
      </w:divBdr>
    </w:div>
    <w:div w:id="395396638">
      <w:bodyDiv w:val="1"/>
      <w:marLeft w:val="0"/>
      <w:marRight w:val="0"/>
      <w:marTop w:val="0"/>
      <w:marBottom w:val="0"/>
      <w:divBdr>
        <w:top w:val="none" w:sz="0" w:space="0" w:color="auto"/>
        <w:left w:val="none" w:sz="0" w:space="0" w:color="auto"/>
        <w:bottom w:val="none" w:sz="0" w:space="0" w:color="auto"/>
        <w:right w:val="none" w:sz="0" w:space="0" w:color="auto"/>
      </w:divBdr>
    </w:div>
    <w:div w:id="544872807">
      <w:bodyDiv w:val="1"/>
      <w:marLeft w:val="0"/>
      <w:marRight w:val="0"/>
      <w:marTop w:val="0"/>
      <w:marBottom w:val="0"/>
      <w:divBdr>
        <w:top w:val="none" w:sz="0" w:space="0" w:color="auto"/>
        <w:left w:val="none" w:sz="0" w:space="0" w:color="auto"/>
        <w:bottom w:val="none" w:sz="0" w:space="0" w:color="auto"/>
        <w:right w:val="none" w:sz="0" w:space="0" w:color="auto"/>
      </w:divBdr>
    </w:div>
    <w:div w:id="871386333">
      <w:bodyDiv w:val="1"/>
      <w:marLeft w:val="0"/>
      <w:marRight w:val="0"/>
      <w:marTop w:val="0"/>
      <w:marBottom w:val="0"/>
      <w:divBdr>
        <w:top w:val="none" w:sz="0" w:space="0" w:color="auto"/>
        <w:left w:val="none" w:sz="0" w:space="0" w:color="auto"/>
        <w:bottom w:val="none" w:sz="0" w:space="0" w:color="auto"/>
        <w:right w:val="none" w:sz="0" w:space="0" w:color="auto"/>
      </w:divBdr>
    </w:div>
    <w:div w:id="971398180">
      <w:bodyDiv w:val="1"/>
      <w:marLeft w:val="0"/>
      <w:marRight w:val="0"/>
      <w:marTop w:val="0"/>
      <w:marBottom w:val="0"/>
      <w:divBdr>
        <w:top w:val="none" w:sz="0" w:space="0" w:color="auto"/>
        <w:left w:val="none" w:sz="0" w:space="0" w:color="auto"/>
        <w:bottom w:val="none" w:sz="0" w:space="0" w:color="auto"/>
        <w:right w:val="none" w:sz="0" w:space="0" w:color="auto"/>
      </w:divBdr>
    </w:div>
    <w:div w:id="1120027757">
      <w:bodyDiv w:val="1"/>
      <w:marLeft w:val="0"/>
      <w:marRight w:val="0"/>
      <w:marTop w:val="0"/>
      <w:marBottom w:val="0"/>
      <w:divBdr>
        <w:top w:val="none" w:sz="0" w:space="0" w:color="auto"/>
        <w:left w:val="none" w:sz="0" w:space="0" w:color="auto"/>
        <w:bottom w:val="none" w:sz="0" w:space="0" w:color="auto"/>
        <w:right w:val="none" w:sz="0" w:space="0" w:color="auto"/>
      </w:divBdr>
    </w:div>
    <w:div w:id="1380931668">
      <w:bodyDiv w:val="1"/>
      <w:marLeft w:val="0"/>
      <w:marRight w:val="0"/>
      <w:marTop w:val="0"/>
      <w:marBottom w:val="0"/>
      <w:divBdr>
        <w:top w:val="none" w:sz="0" w:space="0" w:color="auto"/>
        <w:left w:val="none" w:sz="0" w:space="0" w:color="auto"/>
        <w:bottom w:val="none" w:sz="0" w:space="0" w:color="auto"/>
        <w:right w:val="none" w:sz="0" w:space="0" w:color="auto"/>
      </w:divBdr>
      <w:divsChild>
        <w:div w:id="1351758473">
          <w:marLeft w:val="0"/>
          <w:marRight w:val="0"/>
          <w:marTop w:val="0"/>
          <w:marBottom w:val="0"/>
          <w:divBdr>
            <w:top w:val="none" w:sz="0" w:space="0" w:color="auto"/>
            <w:left w:val="none" w:sz="0" w:space="0" w:color="auto"/>
            <w:bottom w:val="none" w:sz="0" w:space="0" w:color="auto"/>
            <w:right w:val="none" w:sz="0" w:space="0" w:color="auto"/>
          </w:divBdr>
          <w:divsChild>
            <w:div w:id="1968391565">
              <w:marLeft w:val="0"/>
              <w:marRight w:val="0"/>
              <w:marTop w:val="0"/>
              <w:marBottom w:val="0"/>
              <w:divBdr>
                <w:top w:val="none" w:sz="0" w:space="0" w:color="auto"/>
                <w:left w:val="none" w:sz="0" w:space="0" w:color="auto"/>
                <w:bottom w:val="none" w:sz="0" w:space="0" w:color="auto"/>
                <w:right w:val="none" w:sz="0" w:space="0" w:color="auto"/>
              </w:divBdr>
              <w:divsChild>
                <w:div w:id="6256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0654">
      <w:bodyDiv w:val="1"/>
      <w:marLeft w:val="0"/>
      <w:marRight w:val="0"/>
      <w:marTop w:val="0"/>
      <w:marBottom w:val="0"/>
      <w:divBdr>
        <w:top w:val="none" w:sz="0" w:space="0" w:color="auto"/>
        <w:left w:val="none" w:sz="0" w:space="0" w:color="auto"/>
        <w:bottom w:val="none" w:sz="0" w:space="0" w:color="auto"/>
        <w:right w:val="none" w:sz="0" w:space="0" w:color="auto"/>
      </w:divBdr>
    </w:div>
    <w:div w:id="1595941446">
      <w:bodyDiv w:val="1"/>
      <w:marLeft w:val="0"/>
      <w:marRight w:val="0"/>
      <w:marTop w:val="0"/>
      <w:marBottom w:val="0"/>
      <w:divBdr>
        <w:top w:val="none" w:sz="0" w:space="0" w:color="auto"/>
        <w:left w:val="none" w:sz="0" w:space="0" w:color="auto"/>
        <w:bottom w:val="none" w:sz="0" w:space="0" w:color="auto"/>
        <w:right w:val="none" w:sz="0" w:space="0" w:color="auto"/>
      </w:divBdr>
    </w:div>
    <w:div w:id="17418296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dx.doi.org/10.1016/j.ecolind.2017.10.021" TargetMode="External"/><Relationship Id="rId26" Type="http://schemas.openxmlformats.org/officeDocument/2006/relationships/hyperlink" Target="https://apps.dtic.mil/sti/pdfs/ADA511251.pdf" TargetMode="External"/><Relationship Id="rId39" Type="http://schemas.openxmlformats.org/officeDocument/2006/relationships/image" Target="media/image6.png"/><Relationship Id="rId21" Type="http://schemas.openxmlformats.org/officeDocument/2006/relationships/hyperlink" Target="http://dx.doi.org/10.1016/bs.amb.2016.07.007" TargetMode="External"/><Relationship Id="rId34" Type="http://schemas.openxmlformats.org/officeDocument/2006/relationships/hyperlink" Target="https://circabc.europa.eu/ui/group/326ae5ac-0419-4167-83ca-e3c210534a69/library/edd5bf34-f124-4689-9bba-f754259e0b9f/details" TargetMode="External"/><Relationship Id="rId42" Type="http://schemas.openxmlformats.org/officeDocument/2006/relationships/image" Target="media/image9.wmf"/><Relationship Id="rId47" Type="http://schemas.openxmlformats.org/officeDocument/2006/relationships/hyperlink" Target="https://www.cms.int/en/document/cms-family-guidelines-environmental-impact-assessment-marine-noise-generating-activiti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hyperlink" Target="http://dx.doi.org/10.1016/j.ecolind.2017.10.021" TargetMode="External"/><Relationship Id="rId11" Type="http://schemas.openxmlformats.org/officeDocument/2006/relationships/header" Target="header1.xml"/><Relationship Id="rId24" Type="http://schemas.openxmlformats.org/officeDocument/2006/relationships/hyperlink" Target="https://doi.org/10.1038/32068" TargetMode="External"/><Relationship Id="rId32" Type="http://schemas.openxmlformats.org/officeDocument/2006/relationships/hyperlink" Target="https://www.ecologie.gouv.fr/sites/default/files/Guide%20preconisations%20pour%20limiter%20l%20impact%20des%20bruits%20sous-marins%20sur%20la%20faune%20marine.pdf" TargetMode="External"/><Relationship Id="rId37" Type="http://schemas.openxmlformats.org/officeDocument/2006/relationships/hyperlink" Target="https://baleinesendirect.org/en/correlation-confirmed-between-military-sonar-and-beaked-whale-mass-strandings-2/" TargetMode="External"/><Relationship Id="rId40" Type="http://schemas.openxmlformats.org/officeDocument/2006/relationships/image" Target="media/image7.wmf"/><Relationship Id="rId45" Type="http://schemas.openxmlformats.org/officeDocument/2006/relationships/hyperlink" Target="https://www.iucnredlist.org/species/16381144/199549199" TargetMode="External"/><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hyperlink" Target="http://dx.doi.org/10.1098/rspb.2018.2533" TargetMode="External"/><Relationship Id="rId28" Type="http://schemas.openxmlformats.org/officeDocument/2006/relationships/footer" Target="footer3.xml"/><Relationship Id="rId36" Type="http://schemas.openxmlformats.org/officeDocument/2006/relationships/image" Target="media/image5.w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x.doi.org/10.2305/IUCN.UK.2018-2.RLTS.T16381144A199549199.en" TargetMode="External"/><Relationship Id="rId31" Type="http://schemas.openxmlformats.org/officeDocument/2006/relationships/hyperlink" Target="http://dx.doi.org/10.1016/j.ecolind.2017.10.021" TargetMode="External"/><Relationship Id="rId44" Type="http://schemas.openxmlformats.org/officeDocument/2006/relationships/hyperlink" Target="https://simplebooklet.com/cuviersbeakedwhalemassstrandingeventpreliminary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oi.org/10.1111/j.1748-7692.2006.00044.x" TargetMode="External"/><Relationship Id="rId27" Type="http://schemas.openxmlformats.org/officeDocument/2006/relationships/header" Target="header3.xml"/><Relationship Id="rId30" Type="http://schemas.openxmlformats.org/officeDocument/2006/relationships/image" Target="media/image4.wmf"/><Relationship Id="rId35" Type="http://schemas.openxmlformats.org/officeDocument/2006/relationships/hyperlink" Target="https://circabc.europa.eu/ui/group/326ae5ac-0419-4167-83ca-e3c210534a69/library/bc3ed92d-4c77-4d61-b92a-b906278236a9/details" TargetMode="External"/><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dx.doi.org/10.1016/bs.amb.2016.07.007" TargetMode="External"/><Relationship Id="rId25" Type="http://schemas.openxmlformats.org/officeDocument/2006/relationships/hyperlink" Target="https://www.aquaticmammalsjournal.org/index.php?option=com_content&amp;view=article&amp;id=149:correlating-military-sonar-use-with-beaked-whale-mass-strandings-what-do-the-historical-data-show&amp;catid=35:volume-35-issue-4&amp;Itemid=93" TargetMode="External"/><Relationship Id="rId33" Type="http://schemas.openxmlformats.org/officeDocument/2006/relationships/hyperlink" Target="https://www.ecologie.gouv.fr/sites/default/files/19186-1_guideBruitSousmarin8MTE_GB_version_final_light.pdf" TargetMode="External"/><Relationship Id="rId38" Type="http://schemas.openxmlformats.org/officeDocument/2006/relationships/hyperlink" Target="https://baleinesendirect.org/sonars-militaires-et-echouages-massifs-un-lien-confirme/" TargetMode="External"/><Relationship Id="rId46" Type="http://schemas.openxmlformats.org/officeDocument/2006/relationships/hyperlink" Target="https://accobams.org/wp-content/uploads/2020/05/GL_Impact_anthropogenic_noise.pdf" TargetMode="External"/><Relationship Id="rId20" Type="http://schemas.openxmlformats.org/officeDocument/2006/relationships/hyperlink" Target="https://www.marinemammalhabitat.org/portfolio-item/western-ligurian-sea-genoa-canyon/" TargetMode="External"/><Relationship Id="rId41"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sanctuaire-pelagos.org" TargetMode="External"/><Relationship Id="rId1" Type="http://schemas.openxmlformats.org/officeDocument/2006/relationships/hyperlink" Target="mailto:secretariat@pelagossanctua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76E7E41A42834CAB11AE4602BAA273" ma:contentTypeVersion="11" ma:contentTypeDescription="Crée un document." ma:contentTypeScope="" ma:versionID="ca4fc6d89f1eca317be9da4c782e8b17">
  <xsd:schema xmlns:xsd="http://www.w3.org/2001/XMLSchema" xmlns:xs="http://www.w3.org/2001/XMLSchema" xmlns:p="http://schemas.microsoft.com/office/2006/metadata/properties" xmlns:ns2="24322c8b-e017-4fd7-84d2-0d3388e4e19d" xmlns:ns3="a152d4e5-6676-441a-9fa6-55d85eff8287" targetNamespace="http://schemas.microsoft.com/office/2006/metadata/properties" ma:root="true" ma:fieldsID="e1c33fe8a891c1843798baa6417b8a75" ns2:_="" ns3:_="">
    <xsd:import namespace="24322c8b-e017-4fd7-84d2-0d3388e4e19d"/>
    <xsd:import namespace="a152d4e5-6676-441a-9fa6-55d85eff82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22c8b-e017-4fd7-84d2-0d3388e4e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7d7d037-dc18-4ba0-a6a4-5b0be8b1da6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52d4e5-6676-441a-9fa6-55d85eff82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dc93c3-4cbe-4d2f-8f0d-cc0230b5cde7}" ma:internalName="TaxCatchAll" ma:showField="CatchAllData" ma:web="a152d4e5-6676-441a-9fa6-55d85eff82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152d4e5-6676-441a-9fa6-55d85eff8287" xsi:nil="true"/>
    <lcf76f155ced4ddcb4097134ff3c332f xmlns="24322c8b-e017-4fd7-84d2-0d3388e4e1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0A4DB8-301B-4624-ADA6-AC13CBA62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322c8b-e017-4fd7-84d2-0d3388e4e19d"/>
    <ds:schemaRef ds:uri="a152d4e5-6676-441a-9fa6-55d85eff8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0AF2F8-9880-4B29-BE57-4A9FF5B0F64F}">
  <ds:schemaRefs>
    <ds:schemaRef ds:uri="http://schemas.openxmlformats.org/officeDocument/2006/bibliography"/>
  </ds:schemaRefs>
</ds:datastoreItem>
</file>

<file path=customXml/itemProps3.xml><?xml version="1.0" encoding="utf-8"?>
<ds:datastoreItem xmlns:ds="http://schemas.openxmlformats.org/officeDocument/2006/customXml" ds:itemID="{0E7A9FD6-DED3-4476-8C9C-5E3C4B84315C}">
  <ds:schemaRefs>
    <ds:schemaRef ds:uri="http://schemas.microsoft.com/sharepoint/v3/contenttype/forms"/>
  </ds:schemaRefs>
</ds:datastoreItem>
</file>

<file path=customXml/itemProps4.xml><?xml version="1.0" encoding="utf-8"?>
<ds:datastoreItem xmlns:ds="http://schemas.openxmlformats.org/officeDocument/2006/customXml" ds:itemID="{F9176A02-FA8C-47E2-97AC-6E2891A5EDED}">
  <ds:schemaRefs>
    <ds:schemaRef ds:uri="http://schemas.microsoft.com/office/2006/metadata/properties"/>
    <ds:schemaRef ds:uri="http://schemas.microsoft.com/office/infopath/2007/PartnerControls"/>
    <ds:schemaRef ds:uri="a152d4e5-6676-441a-9fa6-55d85eff8287"/>
    <ds:schemaRef ds:uri="24322c8b-e017-4fd7-84d2-0d3388e4e19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2700</Words>
  <Characters>14854</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dc:creator>
  <cp:lastModifiedBy>Viola Cattani</cp:lastModifiedBy>
  <cp:revision>35</cp:revision>
  <cp:lastPrinted>2021-06-11T11:53:00Z</cp:lastPrinted>
  <dcterms:created xsi:type="dcterms:W3CDTF">2023-06-29T11:08:00Z</dcterms:created>
  <dcterms:modified xsi:type="dcterms:W3CDTF">2023-07-29T07:23:00Z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0x010100ED76E7E41A42834CAB11AE4602BAA273</vt:lpwstr>
  </property>
</Properties>
</file>