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5D1B2C" w:rsidR="00FC2222" w:rsidP="00FC2222" w:rsidRDefault="00FC2222" w14:paraId="053B93E9" w14:textId="77777777">
      <w:pPr>
        <w:jc w:val="both"/>
        <w:rPr>
          <w:b/>
          <w:sz w:val="20"/>
          <w:szCs w:val="20"/>
          <w:u w:val="single"/>
          <w:lang w:val="it-IT"/>
        </w:rPr>
      </w:pPr>
    </w:p>
    <w:p w:rsidRPr="005D1B2C" w:rsidR="00FC2222" w:rsidP="0072231F" w:rsidRDefault="00FC2222" w14:paraId="053B93EA" w14:textId="77777777">
      <w:pPr>
        <w:ind w:left="3540" w:firstLine="708"/>
        <w:jc w:val="right"/>
        <w:rPr>
          <w:b/>
          <w:sz w:val="20"/>
          <w:szCs w:val="20"/>
          <w:lang w:val="it-IT"/>
        </w:rPr>
      </w:pPr>
    </w:p>
    <w:p w:rsidRPr="005D1B2C" w:rsidR="00FC2222" w:rsidP="0072231F" w:rsidRDefault="00FC2222" w14:paraId="053B93EB" w14:textId="77777777">
      <w:pPr>
        <w:ind w:left="3540" w:firstLine="708"/>
        <w:jc w:val="right"/>
        <w:rPr>
          <w:b/>
          <w:sz w:val="20"/>
          <w:szCs w:val="20"/>
          <w:lang w:val="it-IT"/>
        </w:rPr>
      </w:pPr>
    </w:p>
    <w:p w:rsidRPr="00E13B22" w:rsidR="00BC79B5" w:rsidP="0C5B892B" w:rsidRDefault="00BC79B5" w14:paraId="648F3150" w14:textId="7AE466CA" w14:noSpellErr="1">
      <w:pPr>
        <w:tabs>
          <w:tab w:val="left" w:pos="4962"/>
          <w:tab w:val="left" w:pos="5529"/>
        </w:tabs>
        <w:ind w:left="4950"/>
        <w:jc w:val="both"/>
        <w:rPr>
          <w:b w:val="1"/>
          <w:bCs w:val="1"/>
          <w:sz w:val="20"/>
          <w:szCs w:val="20"/>
        </w:rPr>
      </w:pPr>
      <w:r w:rsidRPr="693A5AA6" w:rsidR="00BC79B5">
        <w:rPr>
          <w:b w:val="1"/>
          <w:bCs w:val="1"/>
          <w:sz w:val="20"/>
          <w:szCs w:val="20"/>
        </w:rPr>
        <w:t>Pelagos_MOP</w:t>
      </w:r>
      <w:r w:rsidRPr="693A5AA6" w:rsidR="00D6127F">
        <w:rPr>
          <w:b w:val="1"/>
          <w:bCs w:val="1"/>
          <w:sz w:val="20"/>
          <w:szCs w:val="20"/>
        </w:rPr>
        <w:t>10</w:t>
      </w:r>
      <w:r w:rsidRPr="693A5AA6" w:rsidR="00BC79B5">
        <w:rPr>
          <w:b w:val="1"/>
          <w:bCs w:val="1"/>
          <w:sz w:val="20"/>
          <w:szCs w:val="20"/>
        </w:rPr>
        <w:t>_202</w:t>
      </w:r>
      <w:r w:rsidRPr="693A5AA6" w:rsidR="00D6127F">
        <w:rPr>
          <w:b w:val="1"/>
          <w:bCs w:val="1"/>
          <w:sz w:val="20"/>
          <w:szCs w:val="20"/>
        </w:rPr>
        <w:t>5</w:t>
      </w:r>
      <w:r w:rsidRPr="693A5AA6" w:rsidR="00BC79B5">
        <w:rPr>
          <w:b w:val="1"/>
          <w:bCs w:val="1"/>
          <w:sz w:val="20"/>
          <w:szCs w:val="20"/>
        </w:rPr>
        <w:t>_Res</w:t>
      </w:r>
      <w:r w:rsidRPr="693A5AA6" w:rsidR="00212A28">
        <w:rPr>
          <w:b w:val="1"/>
          <w:bCs w:val="1"/>
          <w:sz w:val="20"/>
          <w:szCs w:val="20"/>
        </w:rPr>
        <w:t>10</w:t>
      </w:r>
      <w:r w:rsidRPr="693A5AA6" w:rsidR="00BC79B5">
        <w:rPr>
          <w:b w:val="1"/>
          <w:bCs w:val="1"/>
          <w:sz w:val="20"/>
          <w:szCs w:val="20"/>
        </w:rPr>
        <w:t>.1</w:t>
      </w:r>
      <w:r w:rsidRPr="693A5AA6" w:rsidR="20A20318">
        <w:rPr>
          <w:b w:val="1"/>
          <w:bCs w:val="1"/>
          <w:sz w:val="20"/>
          <w:szCs w:val="20"/>
        </w:rPr>
        <w:t>_</w:t>
      </w:r>
      <w:r w:rsidRPr="693A5AA6" w:rsidR="00EF53CA">
        <w:rPr>
          <w:b w:val="1"/>
          <w:bCs w:val="1"/>
          <w:sz w:val="20"/>
          <w:szCs w:val="20"/>
        </w:rPr>
        <w:t>Draft</w:t>
      </w:r>
    </w:p>
    <w:p w:rsidRPr="00E13B22" w:rsidR="00BC79B5" w:rsidP="00BC79B5" w:rsidRDefault="00BC79B5" w14:paraId="6463ABC4" w14:textId="77777777">
      <w:pPr>
        <w:tabs>
          <w:tab w:val="left" w:pos="4962"/>
          <w:tab w:val="left" w:pos="5529"/>
        </w:tabs>
        <w:jc w:val="both"/>
        <w:rPr>
          <w:b/>
          <w:color w:val="000000" w:themeColor="text1"/>
          <w:sz w:val="20"/>
          <w:szCs w:val="20"/>
        </w:rPr>
      </w:pPr>
      <w:r w:rsidRPr="00E13B22">
        <w:rPr>
          <w:b/>
          <w:sz w:val="20"/>
          <w:szCs w:val="20"/>
        </w:rPr>
        <w:tab/>
      </w:r>
      <w:r w:rsidRPr="00E13B22">
        <w:rPr>
          <w:b/>
          <w:sz w:val="20"/>
          <w:szCs w:val="20"/>
        </w:rPr>
        <w:t>Français</w:t>
      </w:r>
      <w:r>
        <w:rPr>
          <w:b/>
          <w:sz w:val="20"/>
          <w:szCs w:val="20"/>
        </w:rPr>
        <w:t xml:space="preserve"> </w:t>
      </w:r>
      <w:r w:rsidRPr="00E13B22">
        <w:rPr>
          <w:b/>
          <w:sz w:val="20"/>
          <w:szCs w:val="20"/>
        </w:rPr>
        <w:t>/</w:t>
      </w:r>
      <w:r>
        <w:rPr>
          <w:b/>
          <w:sz w:val="20"/>
          <w:szCs w:val="20"/>
        </w:rPr>
        <w:t xml:space="preserve"> </w:t>
      </w:r>
      <w:r w:rsidRPr="00E13B22">
        <w:rPr>
          <w:b/>
          <w:sz w:val="20"/>
          <w:szCs w:val="20"/>
        </w:rPr>
        <w:t>I</w:t>
      </w:r>
      <w:r>
        <w:rPr>
          <w:b/>
          <w:sz w:val="20"/>
          <w:szCs w:val="20"/>
        </w:rPr>
        <w:t>taliano</w:t>
      </w:r>
    </w:p>
    <w:p w:rsidRPr="00EE4A8A" w:rsidR="00BC79B5" w:rsidP="02A13335" w:rsidRDefault="00BC79B5" w14:paraId="5EC17902" w14:textId="02B114CE">
      <w:pPr>
        <w:tabs>
          <w:tab w:val="left" w:pos="4962"/>
          <w:tab w:val="left" w:pos="5529"/>
        </w:tabs>
        <w:jc w:val="both"/>
        <w:rPr>
          <w:b w:val="1"/>
          <w:bCs w:val="1"/>
          <w:sz w:val="20"/>
          <w:szCs w:val="20"/>
          <w:lang w:val="it-IT"/>
          <w:rPrChange w:author="" w16du:dateUtc="2025-08-15T17:54:00Z" w:id="2089565721">
            <w:rPr>
              <w:b/>
              <w:bCs/>
              <w:sz w:val="20"/>
              <w:szCs w:val="20"/>
            </w:rPr>
          </w:rPrChange>
        </w:rPr>
      </w:pPr>
      <w:r w:rsidRPr="00E13B22">
        <w:rPr>
          <w:b/>
          <w:color w:val="000000" w:themeColor="text1"/>
          <w:sz w:val="20"/>
          <w:szCs w:val="20"/>
        </w:rPr>
        <w:tab/>
      </w:r>
      <w:r w:rsidRPr="00EE4A8A" w:rsidR="00BC79B5">
        <w:rPr>
          <w:b w:val="1"/>
          <w:bCs w:val="1"/>
          <w:color w:val="000000" w:themeColor="text1"/>
          <w:sz w:val="20"/>
          <w:szCs w:val="20"/>
          <w:lang w:val="it-IT"/>
        </w:rPr>
        <w:t>Distribution</w:t>
      </w:r>
      <w:r w:rsidRPr="00EE4A8A" w:rsidR="54629A83">
        <w:rPr>
          <w:b w:val="1"/>
          <w:bCs w:val="1"/>
          <w:color w:val="000000" w:themeColor="text1"/>
          <w:sz w:val="20"/>
          <w:szCs w:val="20"/>
          <w:lang w:val="it-IT"/>
        </w:rPr>
        <w:t xml:space="preserve"> /Distribuzione</w:t>
      </w:r>
      <w:r w:rsidRPr="00EE4A8A" w:rsidR="00BC79B5">
        <w:rPr>
          <w:b w:val="1"/>
          <w:bCs w:val="1"/>
          <w:color w:val="000000" w:themeColor="text1"/>
          <w:sz w:val="20"/>
          <w:szCs w:val="20"/>
          <w:lang w:val="it-IT"/>
        </w:rPr>
        <w:t>:</w:t>
      </w:r>
      <w:r w:rsidRPr="00EE4A8A" w:rsidR="00BC79B5">
        <w:rPr>
          <w:b w:val="1"/>
          <w:bCs w:val="1"/>
          <w:sz w:val="20"/>
          <w:szCs w:val="20"/>
          <w:lang w:val="it-IT"/>
        </w:rPr>
        <w:t xml:space="preserve"> </w:t>
      </w:r>
      <w:r w:rsidRPr="00EE4A8A" w:rsidR="4F519089">
        <w:rPr>
          <w:b w:val="1"/>
          <w:bCs w:val="1"/>
          <w:sz w:val="20"/>
          <w:szCs w:val="20"/>
          <w:lang w:val="it-IT"/>
        </w:rPr>
        <w:t xml:space="preserve">12</w:t>
      </w:r>
      <w:r w:rsidRPr="00EE4A8A" w:rsidR="00BC79B5">
        <w:rPr>
          <w:b w:val="1"/>
          <w:bCs w:val="1"/>
          <w:sz w:val="20"/>
          <w:szCs w:val="20"/>
          <w:lang w:val="it-IT"/>
        </w:rPr>
        <w:t>/</w:t>
      </w:r>
      <w:r w:rsidRPr="00EE4A8A" w:rsidR="4344994A">
        <w:rPr>
          <w:b w:val="1"/>
          <w:bCs w:val="1"/>
          <w:sz w:val="20"/>
          <w:szCs w:val="20"/>
          <w:lang w:val="it-IT"/>
        </w:rPr>
        <w:t>09</w:t>
      </w:r>
      <w:r w:rsidRPr="00EE4A8A" w:rsidR="00BC79B5">
        <w:rPr>
          <w:b w:val="1"/>
          <w:bCs w:val="1"/>
          <w:sz w:val="20"/>
          <w:szCs w:val="20"/>
          <w:lang w:val="it-IT"/>
        </w:rPr>
        <w:t>/202</w:t>
      </w:r>
      <w:r w:rsidRPr="00EE4A8A" w:rsidR="00D6127F">
        <w:rPr>
          <w:b w:val="1"/>
          <w:bCs w:val="1"/>
          <w:sz w:val="20"/>
          <w:szCs w:val="20"/>
          <w:lang w:val="it-IT"/>
        </w:rPr>
        <w:t>5</w:t>
      </w:r>
    </w:p>
    <w:p w:rsidRPr="00EE4A8A" w:rsidR="00BC79B5" w:rsidP="693A5AA6" w:rsidRDefault="00BC79B5" w14:paraId="3F4C36C4" w14:textId="77777777" w14:noSpellErr="1">
      <w:pPr>
        <w:jc w:val="both"/>
        <w:rPr>
          <w:b w:val="1"/>
          <w:bCs w:val="1"/>
          <w:sz w:val="20"/>
          <w:szCs w:val="20"/>
          <w:u w:val="single"/>
          <w:lang w:val="it-IT"/>
          <w:rPrChange w:author="" w16du:dateUtc="2025-08-15T17:54:00Z" w:id="2006319828">
            <w:rPr>
              <w:b/>
              <w:sz w:val="20"/>
              <w:szCs w:val="20"/>
              <w:u w:val="single"/>
            </w:rPr>
          </w:rPrChange>
        </w:rPr>
      </w:pPr>
    </w:p>
    <w:p w:rsidRPr="00EE4A8A" w:rsidR="00BC79B5" w:rsidP="693A5AA6" w:rsidRDefault="00BC79B5" w14:paraId="69DDCC66" w14:textId="77777777" w14:noSpellErr="1">
      <w:pPr>
        <w:ind w:left="3540" w:firstLine="708"/>
        <w:jc w:val="right"/>
        <w:rPr>
          <w:b w:val="1"/>
          <w:bCs w:val="1"/>
          <w:sz w:val="20"/>
          <w:szCs w:val="20"/>
          <w:lang w:val="it-IT"/>
          <w:rPrChange w:author="" w16du:dateUtc="2025-08-15T17:54:00Z" w:id="1350218172">
            <w:rPr>
              <w:b/>
              <w:sz w:val="20"/>
              <w:szCs w:val="20"/>
            </w:rPr>
          </w:rPrChange>
        </w:rPr>
      </w:pPr>
    </w:p>
    <w:p w:rsidRPr="00EE4A8A" w:rsidR="00BC79B5" w:rsidP="693A5AA6" w:rsidRDefault="00BC79B5" w14:paraId="7CF76507" w14:textId="77777777" w14:noSpellErr="1">
      <w:pPr>
        <w:ind w:left="3540" w:firstLine="708"/>
        <w:jc w:val="right"/>
        <w:rPr>
          <w:b w:val="1"/>
          <w:bCs w:val="1"/>
          <w:sz w:val="20"/>
          <w:szCs w:val="20"/>
          <w:lang w:val="it-IT"/>
          <w:rPrChange w:author="" w16du:dateUtc="2025-08-15T17:54:00Z" w:id="246246600">
            <w:rPr>
              <w:b/>
              <w:sz w:val="20"/>
              <w:szCs w:val="20"/>
            </w:rPr>
          </w:rPrChange>
        </w:rPr>
      </w:pPr>
    </w:p>
    <w:p w:rsidRPr="00EE4A8A" w:rsidR="00BC79B5" w:rsidP="693A5AA6" w:rsidRDefault="00BC79B5" w14:paraId="39EBC709" w14:textId="77777777" w14:noSpellErr="1">
      <w:pPr>
        <w:jc w:val="right"/>
        <w:rPr>
          <w:b w:val="1"/>
          <w:bCs w:val="1"/>
          <w:sz w:val="20"/>
          <w:szCs w:val="20"/>
          <w:lang w:val="it-IT"/>
          <w:rPrChange w:author="" w16du:dateUtc="2025-08-15T17:54:00Z" w:id="2071030887">
            <w:rPr>
              <w:b/>
              <w:sz w:val="20"/>
              <w:szCs w:val="20"/>
            </w:rPr>
          </w:rPrChange>
        </w:rPr>
      </w:pPr>
      <w:r w:rsidRPr="693A5AA6" w:rsidR="00BC79B5">
        <w:rPr>
          <w:b w:val="1"/>
          <w:bCs w:val="1"/>
          <w:sz w:val="20"/>
          <w:szCs w:val="20"/>
          <w:lang w:val="it-IT"/>
        </w:rPr>
        <w:t xml:space="preserve">                                          </w:t>
      </w:r>
    </w:p>
    <w:p w:rsidRPr="00EE4A8A" w:rsidR="00BC79B5" w:rsidP="00BC79B5" w:rsidRDefault="00BC79B5" w14:paraId="253F8A19" w14:textId="77777777" w14:noSpellErr="1">
      <w:pPr>
        <w:jc w:val="right"/>
        <w:rPr>
          <w:sz w:val="20"/>
          <w:szCs w:val="20"/>
          <w:lang w:val="it-IT"/>
          <w:rPrChange w:author="" w16du:dateUtc="2025-08-15T17:54:00Z" w:id="1112433327">
            <w:rPr>
              <w:sz w:val="20"/>
              <w:szCs w:val="20"/>
            </w:rPr>
          </w:rPrChange>
        </w:rPr>
      </w:pPr>
    </w:p>
    <w:p w:rsidRPr="00EE4A8A" w:rsidR="00BC79B5" w:rsidP="693A5AA6" w:rsidRDefault="00BC79B5" w14:paraId="11A1B528" w14:textId="77777777" w14:noSpellErr="1">
      <w:pPr>
        <w:jc w:val="center"/>
        <w:rPr>
          <w:b w:val="1"/>
          <w:bCs w:val="1"/>
          <w:sz w:val="20"/>
          <w:szCs w:val="20"/>
          <w:u w:val="single"/>
          <w:lang w:val="it-IT"/>
          <w:rPrChange w:author="" w16du:dateUtc="2025-08-15T17:54:00Z" w:id="660425789">
            <w:rPr>
              <w:b/>
              <w:sz w:val="20"/>
              <w:szCs w:val="20"/>
              <w:u w:val="single"/>
            </w:rPr>
          </w:rPrChange>
        </w:rPr>
      </w:pPr>
    </w:p>
    <w:p w:rsidRPr="00EE4A8A" w:rsidR="00BC79B5" w:rsidP="693A5AA6" w:rsidRDefault="00BC79B5" w14:paraId="03AF6B5E" w14:textId="77777777" w14:noSpellErr="1">
      <w:pPr>
        <w:jc w:val="center"/>
        <w:rPr>
          <w:b w:val="1"/>
          <w:bCs w:val="1"/>
          <w:sz w:val="20"/>
          <w:szCs w:val="20"/>
          <w:u w:val="single"/>
          <w:lang w:val="it-IT"/>
          <w:rPrChange w:author="" w16du:dateUtc="2025-08-15T17:54:00Z" w:id="296504872">
            <w:rPr>
              <w:b/>
              <w:sz w:val="20"/>
              <w:szCs w:val="20"/>
              <w:u w:val="single"/>
            </w:rPr>
          </w:rPrChange>
        </w:rPr>
      </w:pPr>
    </w:p>
    <w:p w:rsidRPr="00EE4A8A" w:rsidR="00BC79B5" w:rsidP="693A5AA6" w:rsidRDefault="00BC79B5" w14:paraId="7BB6B296" w14:textId="77777777" w14:noSpellErr="1">
      <w:pPr>
        <w:jc w:val="center"/>
        <w:rPr>
          <w:b w:val="1"/>
          <w:bCs w:val="1"/>
          <w:sz w:val="20"/>
          <w:szCs w:val="20"/>
          <w:u w:val="single"/>
          <w:lang w:val="it-IT"/>
          <w:rPrChange w:author="" w16du:dateUtc="2025-08-15T17:54:00Z" w:id="1392331471">
            <w:rPr>
              <w:b/>
              <w:sz w:val="20"/>
              <w:szCs w:val="20"/>
              <w:u w:val="single"/>
            </w:rPr>
          </w:rPrChange>
        </w:rPr>
      </w:pPr>
    </w:p>
    <w:p w:rsidRPr="00EE4A8A" w:rsidR="00BC79B5" w:rsidP="693A5AA6" w:rsidRDefault="00BC79B5" w14:paraId="2AEE2299" w14:textId="77777777" w14:noSpellErr="1">
      <w:pPr>
        <w:jc w:val="center"/>
        <w:rPr>
          <w:b w:val="1"/>
          <w:bCs w:val="1"/>
          <w:sz w:val="20"/>
          <w:szCs w:val="20"/>
          <w:u w:val="single"/>
          <w:lang w:val="it-IT"/>
          <w:rPrChange w:author="" w16du:dateUtc="2025-08-15T17:54:00Z" w:id="389249628">
            <w:rPr>
              <w:b/>
              <w:sz w:val="20"/>
              <w:szCs w:val="20"/>
              <w:u w:val="single"/>
            </w:rPr>
          </w:rPrChange>
        </w:rPr>
      </w:pPr>
    </w:p>
    <w:p w:rsidRPr="00EE4A8A" w:rsidR="00BC79B5" w:rsidP="693A5AA6" w:rsidRDefault="00BC79B5" w14:paraId="0CB21609" w14:textId="77777777" w14:noSpellErr="1">
      <w:pPr>
        <w:jc w:val="center"/>
        <w:rPr>
          <w:b w:val="1"/>
          <w:bCs w:val="1"/>
          <w:sz w:val="20"/>
          <w:szCs w:val="20"/>
          <w:u w:val="single"/>
          <w:lang w:val="it-IT"/>
          <w:rPrChange w:author="" w16du:dateUtc="2025-08-15T17:54:00Z" w:id="335701807">
            <w:rPr>
              <w:b/>
              <w:sz w:val="20"/>
              <w:szCs w:val="20"/>
              <w:u w:val="single"/>
            </w:rPr>
          </w:rPrChange>
        </w:rPr>
      </w:pPr>
    </w:p>
    <w:p w:rsidRPr="00EE4A8A" w:rsidR="00BC79B5" w:rsidP="693A5AA6" w:rsidRDefault="00BC79B5" w14:paraId="27041191" w14:textId="77777777" w14:noSpellErr="1">
      <w:pPr>
        <w:jc w:val="center"/>
        <w:rPr>
          <w:b w:val="1"/>
          <w:bCs w:val="1"/>
          <w:sz w:val="20"/>
          <w:szCs w:val="20"/>
          <w:u w:val="single"/>
          <w:lang w:val="it-IT"/>
          <w:rPrChange w:author="" w16du:dateUtc="2025-08-15T17:54:00Z" w:id="377656920">
            <w:rPr>
              <w:b/>
              <w:sz w:val="20"/>
              <w:szCs w:val="20"/>
              <w:u w:val="single"/>
            </w:rPr>
          </w:rPrChange>
        </w:rPr>
      </w:pPr>
    </w:p>
    <w:p w:rsidRPr="00EE4A8A" w:rsidR="00BC79B5" w:rsidP="693A5AA6" w:rsidRDefault="00BC79B5" w14:paraId="6222A74A" w14:textId="77777777" w14:noSpellErr="1">
      <w:pPr>
        <w:jc w:val="center"/>
        <w:rPr>
          <w:b w:val="1"/>
          <w:bCs w:val="1"/>
          <w:sz w:val="20"/>
          <w:szCs w:val="20"/>
          <w:u w:val="single"/>
          <w:lang w:val="it-IT"/>
          <w:rPrChange w:author="" w16du:dateUtc="2025-08-15T17:54:00Z" w:id="350175541">
            <w:rPr>
              <w:b/>
              <w:sz w:val="20"/>
              <w:szCs w:val="20"/>
              <w:u w:val="single"/>
            </w:rPr>
          </w:rPrChange>
        </w:rPr>
      </w:pPr>
    </w:p>
    <w:p w:rsidRPr="00C16B9F" w:rsidR="00BC79B5" w:rsidP="00BC79B5" w:rsidRDefault="00BC79B5" w14:paraId="6678A3E3" w14:textId="4BA24D98">
      <w:pPr>
        <w:jc w:val="center"/>
        <w:rPr>
          <w:b/>
          <w:u w:val="single"/>
          <w:lang w:val="it-IT"/>
        </w:rPr>
      </w:pPr>
      <w:r>
        <w:rPr>
          <w:b/>
          <w:u w:val="single"/>
          <w:lang w:val="it-IT"/>
        </w:rPr>
        <w:t xml:space="preserve">PROJET DE </w:t>
      </w:r>
      <w:r w:rsidRPr="00C16B9F">
        <w:rPr>
          <w:b/>
          <w:u w:val="single"/>
          <w:lang w:val="it-IT"/>
        </w:rPr>
        <w:t>RE</w:t>
      </w:r>
      <w:r>
        <w:rPr>
          <w:b/>
          <w:u w:val="single"/>
          <w:lang w:val="it-IT"/>
        </w:rPr>
        <w:t>SOLU</w:t>
      </w:r>
      <w:r w:rsidRPr="00C16B9F">
        <w:rPr>
          <w:b/>
          <w:u w:val="single"/>
          <w:lang w:val="it-IT"/>
        </w:rPr>
        <w:t xml:space="preserve">TION </w:t>
      </w:r>
      <w:r w:rsidR="00212A28">
        <w:rPr>
          <w:b/>
          <w:u w:val="single"/>
          <w:lang w:val="it-IT"/>
        </w:rPr>
        <w:t>10</w:t>
      </w:r>
      <w:r w:rsidRPr="00C16B9F">
        <w:rPr>
          <w:b/>
          <w:u w:val="single"/>
          <w:lang w:val="it-IT"/>
        </w:rPr>
        <w:t>.</w:t>
      </w:r>
      <w:r>
        <w:rPr>
          <w:b/>
          <w:u w:val="single"/>
          <w:lang w:val="it-IT"/>
        </w:rPr>
        <w:t>1</w:t>
      </w:r>
      <w:r w:rsidRPr="00C16B9F">
        <w:rPr>
          <w:b/>
          <w:u w:val="single"/>
          <w:lang w:val="it-IT"/>
        </w:rPr>
        <w:t xml:space="preserve"> / </w:t>
      </w:r>
      <w:r>
        <w:rPr>
          <w:b/>
          <w:u w:val="single"/>
          <w:lang w:val="it-IT"/>
        </w:rPr>
        <w:t xml:space="preserve">BOZZA DI RISOLUZIONE </w:t>
      </w:r>
      <w:r w:rsidR="00212A28">
        <w:rPr>
          <w:b/>
          <w:u w:val="single"/>
          <w:lang w:val="it-IT"/>
        </w:rPr>
        <w:t>10</w:t>
      </w:r>
      <w:r w:rsidRPr="00C16B9F">
        <w:rPr>
          <w:b/>
          <w:u w:val="single"/>
          <w:lang w:val="it-IT"/>
        </w:rPr>
        <w:t>.</w:t>
      </w:r>
      <w:r>
        <w:rPr>
          <w:b/>
          <w:u w:val="single"/>
          <w:lang w:val="it-IT"/>
        </w:rPr>
        <w:t>1</w:t>
      </w:r>
    </w:p>
    <w:p w:rsidRPr="005D1B2C" w:rsidR="00BC79B5" w:rsidP="00BC79B5" w:rsidRDefault="00BC79B5" w14:paraId="3D342BC8" w14:textId="77777777">
      <w:pPr>
        <w:jc w:val="center"/>
        <w:rPr>
          <w:b/>
          <w:sz w:val="20"/>
          <w:szCs w:val="20"/>
          <w:u w:val="single"/>
          <w:lang w:val="it-IT"/>
        </w:rPr>
      </w:pPr>
    </w:p>
    <w:p w:rsidRPr="00081521" w:rsidR="009D59F1" w:rsidP="00AC44FA" w:rsidRDefault="009D59F1" w14:paraId="053B93EF" w14:textId="77777777">
      <w:pPr>
        <w:rPr>
          <w:sz w:val="20"/>
          <w:szCs w:val="20"/>
          <w:lang w:val="it-IT"/>
        </w:rPr>
      </w:pPr>
    </w:p>
    <w:p w:rsidRPr="00081521" w:rsidR="009501CF" w:rsidP="009D59F1" w:rsidRDefault="009501CF" w14:paraId="053B93F0" w14:textId="77777777">
      <w:pPr>
        <w:jc w:val="center"/>
        <w:rPr>
          <w:b/>
          <w:sz w:val="20"/>
          <w:szCs w:val="20"/>
          <w:u w:val="single"/>
          <w:lang w:val="it-IT"/>
        </w:rPr>
      </w:pPr>
    </w:p>
    <w:p w:rsidRPr="00081521" w:rsidR="009501CF" w:rsidP="009D59F1" w:rsidRDefault="009501CF" w14:paraId="053B93F1" w14:textId="77777777">
      <w:pPr>
        <w:jc w:val="center"/>
        <w:rPr>
          <w:b/>
          <w:sz w:val="20"/>
          <w:szCs w:val="20"/>
          <w:u w:val="single"/>
          <w:lang w:val="it-IT"/>
        </w:rPr>
      </w:pPr>
    </w:p>
    <w:p w:rsidRPr="00081521" w:rsidR="009501CF" w:rsidP="009D59F1" w:rsidRDefault="009501CF" w14:paraId="053B93F2" w14:textId="77777777">
      <w:pPr>
        <w:jc w:val="center"/>
        <w:rPr>
          <w:b/>
          <w:sz w:val="20"/>
          <w:szCs w:val="20"/>
          <w:u w:val="single"/>
          <w:lang w:val="it-IT"/>
        </w:rPr>
      </w:pPr>
    </w:p>
    <w:p w:rsidRPr="00081521" w:rsidR="009501CF" w:rsidP="009D59F1" w:rsidRDefault="009501CF" w14:paraId="053B93F3" w14:textId="77777777">
      <w:pPr>
        <w:jc w:val="center"/>
        <w:rPr>
          <w:b/>
          <w:sz w:val="20"/>
          <w:szCs w:val="20"/>
          <w:u w:val="single"/>
          <w:lang w:val="it-IT"/>
        </w:rPr>
      </w:pPr>
    </w:p>
    <w:p w:rsidRPr="00081521" w:rsidR="009501CF" w:rsidP="009D59F1" w:rsidRDefault="009501CF" w14:paraId="053B93F4" w14:textId="77777777">
      <w:pPr>
        <w:jc w:val="center"/>
        <w:rPr>
          <w:b/>
          <w:sz w:val="20"/>
          <w:szCs w:val="20"/>
          <w:u w:val="single"/>
          <w:lang w:val="it-IT"/>
        </w:rPr>
      </w:pPr>
    </w:p>
    <w:p w:rsidRPr="00081521" w:rsidR="009501CF" w:rsidP="009D59F1" w:rsidRDefault="009501CF" w14:paraId="053B93F5" w14:textId="77777777">
      <w:pPr>
        <w:jc w:val="center"/>
        <w:rPr>
          <w:b/>
          <w:sz w:val="20"/>
          <w:szCs w:val="20"/>
          <w:u w:val="single"/>
          <w:lang w:val="it-IT"/>
        </w:rPr>
      </w:pPr>
    </w:p>
    <w:p w:rsidRPr="00081521" w:rsidR="009501CF" w:rsidP="009D59F1" w:rsidRDefault="009501CF" w14:paraId="053B93F6" w14:textId="77777777">
      <w:pPr>
        <w:jc w:val="center"/>
        <w:rPr>
          <w:b/>
          <w:sz w:val="20"/>
          <w:szCs w:val="20"/>
          <w:u w:val="single"/>
          <w:lang w:val="it-IT"/>
        </w:rPr>
      </w:pPr>
    </w:p>
    <w:p w:rsidRPr="00C16B9F" w:rsidR="009501CF" w:rsidP="009D59F1" w:rsidRDefault="009501CF" w14:paraId="053B93F7" w14:textId="77777777">
      <w:pPr>
        <w:jc w:val="center"/>
        <w:rPr>
          <w:b/>
          <w:u w:val="single"/>
          <w:lang w:val="it-IT"/>
        </w:rPr>
      </w:pPr>
    </w:p>
    <w:p w:rsidRPr="005D1B2C" w:rsidR="00081521" w:rsidP="009D59F1" w:rsidRDefault="00081521" w14:paraId="5CCDE6AF" w14:textId="77777777">
      <w:pPr>
        <w:jc w:val="center"/>
        <w:rPr>
          <w:b/>
          <w:sz w:val="20"/>
          <w:szCs w:val="20"/>
          <w:u w:val="single"/>
          <w:lang w:val="it-IT"/>
        </w:rPr>
      </w:pPr>
    </w:p>
    <w:p w:rsidRPr="005D1B2C" w:rsidR="00F70810" w:rsidP="009D59F1" w:rsidRDefault="00F70810" w14:paraId="053B93F9" w14:textId="77777777">
      <w:pPr>
        <w:jc w:val="center"/>
        <w:rPr>
          <w:b/>
          <w:sz w:val="20"/>
          <w:szCs w:val="20"/>
          <w:u w:val="single"/>
          <w:lang w:val="it-IT"/>
        </w:rPr>
      </w:pPr>
    </w:p>
    <w:p w:rsidRPr="005D1B2C" w:rsidR="009D59F1" w:rsidP="009D59F1" w:rsidRDefault="009D59F1" w14:paraId="053B93FA" w14:textId="77777777">
      <w:pPr>
        <w:jc w:val="center"/>
        <w:rPr>
          <w:b/>
          <w:sz w:val="20"/>
          <w:szCs w:val="20"/>
          <w:u w:val="single"/>
          <w:lang w:val="it-IT"/>
        </w:rPr>
      </w:pPr>
    </w:p>
    <w:p w:rsidRPr="005D1B2C" w:rsidR="009D59F1" w:rsidP="009D59F1" w:rsidRDefault="009D59F1" w14:paraId="053B93FB" w14:textId="77777777">
      <w:pPr>
        <w:jc w:val="center"/>
        <w:rPr>
          <w:b/>
          <w:sz w:val="20"/>
          <w:szCs w:val="20"/>
          <w:u w:val="single"/>
          <w:lang w:val="it-IT"/>
        </w:rPr>
      </w:pPr>
    </w:p>
    <w:p w:rsidRPr="005D1B2C" w:rsidR="009D59F1" w:rsidP="009D59F1" w:rsidRDefault="009D59F1" w14:paraId="053B93FC" w14:textId="77777777">
      <w:pPr>
        <w:jc w:val="both"/>
        <w:rPr>
          <w:b/>
          <w:sz w:val="20"/>
          <w:szCs w:val="20"/>
          <w:u w:val="single"/>
          <w:lang w:val="it-IT"/>
        </w:rPr>
      </w:pPr>
    </w:p>
    <w:p w:rsidRPr="005D1B2C" w:rsidR="009501CF" w:rsidP="00C16B9F" w:rsidRDefault="009501CF" w14:paraId="053B93FD" w14:textId="77777777">
      <w:pPr>
        <w:ind w:left="-426"/>
        <w:jc w:val="center"/>
        <w:rPr>
          <w:b/>
          <w:sz w:val="20"/>
          <w:szCs w:val="20"/>
          <w:lang w:val="it-IT"/>
        </w:rPr>
        <w:sectPr w:rsidRPr="005D1B2C" w:rsidR="009501CF" w:rsidSect="009501CF">
          <w:headerReference w:type="default" r:id="rId11"/>
          <w:footerReference w:type="even" r:id="rId12"/>
          <w:footerReference w:type="default" r:id="rId13"/>
          <w:headerReference w:type="first" r:id="rId14"/>
          <w:footerReference w:type="first" r:id="rId15"/>
          <w:pgSz w:w="11906" w:h="16838" w:orient="portrait"/>
          <w:pgMar w:top="1418" w:right="1418" w:bottom="1418" w:left="1418" w:header="709" w:footer="709" w:gutter="0"/>
          <w:cols w:space="708"/>
          <w:titlePg/>
          <w:docGrid w:linePitch="360"/>
        </w:sectPr>
      </w:pPr>
    </w:p>
    <w:tbl>
      <w:tblPr>
        <w:tblStyle w:val="Grilledutableau"/>
        <w:tblW w:w="11023" w:type="dxa"/>
        <w:tblLook w:val="04A0" w:firstRow="1" w:lastRow="0" w:firstColumn="1" w:lastColumn="0" w:noHBand="0" w:noVBand="1"/>
      </w:tblPr>
      <w:tblGrid>
        <w:gridCol w:w="5511"/>
        <w:gridCol w:w="5512"/>
      </w:tblGrid>
      <w:tr w:rsidRPr="00EE4A8A" w:rsidR="00327F0F" w:rsidTr="45D4F71A" w14:paraId="053B946B" w14:textId="77777777">
        <w:tc>
          <w:tcPr>
            <w:tcW w:w="5511" w:type="dxa"/>
            <w:tcMar/>
          </w:tcPr>
          <w:p w:rsidRPr="00EE4A8A" w:rsidR="00B06352" w:rsidP="693A5AA6" w:rsidRDefault="00B06352" w14:paraId="053B93FF" w14:textId="77777777" w14:noSpellErr="1">
            <w:pPr>
              <w:ind w:left="164" w:right="36"/>
              <w:jc w:val="center"/>
              <w:rPr>
                <w:b w:val="1"/>
                <w:bCs w:val="1"/>
                <w:i w:val="1"/>
                <w:iCs w:val="1"/>
                <w:sz w:val="20"/>
                <w:szCs w:val="20"/>
                <w:lang w:val="it-IT"/>
                <w:rPrChange w:author="" w16du:dateUtc="2025-08-15T17:54:00Z" w:id="491138417">
                  <w:rPr>
                    <w:b/>
                    <w:bCs/>
                    <w:i/>
                    <w:iCs/>
                    <w:sz w:val="20"/>
                    <w:szCs w:val="20"/>
                  </w:rPr>
                </w:rPrChange>
              </w:rPr>
            </w:pPr>
          </w:p>
          <w:p w:rsidRPr="00330653" w:rsidR="00B06352" w:rsidP="007A11D4" w:rsidRDefault="008302C6" w14:paraId="053B9400" w14:textId="71ED9C33">
            <w:pPr>
              <w:ind w:right="192"/>
              <w:jc w:val="center"/>
              <w:rPr>
                <w:b/>
                <w:bCs/>
                <w:sz w:val="20"/>
                <w:szCs w:val="20"/>
              </w:rPr>
            </w:pPr>
            <w:bookmarkStart w:name="_Hlk153888697" w:id="28"/>
            <w:r w:rsidRPr="005F259B">
              <w:rPr>
                <w:b/>
                <w:bCs/>
                <w:sz w:val="20"/>
                <w:szCs w:val="20"/>
              </w:rPr>
              <w:t>Pr</w:t>
            </w:r>
            <w:r>
              <w:rPr>
                <w:b/>
                <w:bCs/>
                <w:sz w:val="20"/>
                <w:szCs w:val="20"/>
              </w:rPr>
              <w:t xml:space="preserve">ojet de </w:t>
            </w:r>
            <w:r w:rsidRPr="00330653">
              <w:rPr>
                <w:b/>
                <w:bCs/>
                <w:sz w:val="20"/>
                <w:szCs w:val="20"/>
              </w:rPr>
              <w:t>Ré</w:t>
            </w:r>
            <w:r>
              <w:rPr>
                <w:b/>
                <w:bCs/>
                <w:sz w:val="20"/>
                <w:szCs w:val="20"/>
              </w:rPr>
              <w:t>solution</w:t>
            </w:r>
            <w:r w:rsidRPr="00330653">
              <w:rPr>
                <w:b/>
                <w:bCs/>
                <w:sz w:val="20"/>
                <w:szCs w:val="20"/>
              </w:rPr>
              <w:t xml:space="preserve"> </w:t>
            </w:r>
            <w:bookmarkEnd w:id="28"/>
            <w:r w:rsidR="00667294">
              <w:rPr>
                <w:b/>
                <w:bCs/>
                <w:sz w:val="20"/>
                <w:szCs w:val="20"/>
              </w:rPr>
              <w:t>10</w:t>
            </w:r>
            <w:r w:rsidRPr="00081521" w:rsidR="00667294">
              <w:rPr>
                <w:b/>
                <w:bCs/>
                <w:sz w:val="20"/>
                <w:szCs w:val="20"/>
              </w:rPr>
              <w:t>.</w:t>
            </w:r>
            <w:r w:rsidR="00667294">
              <w:rPr>
                <w:b/>
                <w:bCs/>
                <w:sz w:val="20"/>
                <w:szCs w:val="20"/>
              </w:rPr>
              <w:t>1</w:t>
            </w:r>
            <w:r w:rsidRPr="00330653" w:rsidR="00667294">
              <w:rPr>
                <w:b/>
                <w:bCs/>
                <w:sz w:val="20"/>
                <w:szCs w:val="20"/>
              </w:rPr>
              <w:t xml:space="preserve"> </w:t>
            </w:r>
            <w:r w:rsidRPr="00EC33F9" w:rsidR="00667294">
              <w:rPr>
                <w:b/>
                <w:sz w:val="20"/>
                <w:szCs w:val="20"/>
              </w:rPr>
              <w:t>–</w:t>
            </w:r>
            <w:r w:rsidRPr="00330653" w:rsidR="00B06352">
              <w:rPr>
                <w:b/>
                <w:bCs/>
                <w:sz w:val="20"/>
                <w:szCs w:val="20"/>
              </w:rPr>
              <w:t xml:space="preserve"> </w:t>
            </w:r>
            <w:r w:rsidRPr="00EC33F9" w:rsidR="00EC33F9">
              <w:rPr>
                <w:b/>
                <w:bCs/>
                <w:sz w:val="20"/>
                <w:szCs w:val="20"/>
              </w:rPr>
              <w:t xml:space="preserve">Évaluation de l'abondance, de la distribution et des habitats des espèces dans le sanctuaire Pelagos, avec une priorité donnée </w:t>
            </w:r>
            <w:r w:rsidR="00EC33F9">
              <w:rPr>
                <w:b/>
                <w:bCs/>
                <w:sz w:val="20"/>
                <w:szCs w:val="20"/>
              </w:rPr>
              <w:t>à la</w:t>
            </w:r>
            <w:r w:rsidRPr="00EC33F9" w:rsidR="00EC33F9">
              <w:rPr>
                <w:b/>
                <w:bCs/>
                <w:sz w:val="20"/>
                <w:szCs w:val="20"/>
              </w:rPr>
              <w:t xml:space="preserve"> </w:t>
            </w:r>
            <w:r w:rsidR="00EC33F9">
              <w:rPr>
                <w:b/>
                <w:bCs/>
                <w:sz w:val="20"/>
                <w:szCs w:val="20"/>
              </w:rPr>
              <w:t>Baleine à bec de cuvier</w:t>
            </w:r>
            <w:r w:rsidRPr="00EC33F9" w:rsidR="00EC33F9">
              <w:rPr>
                <w:b/>
                <w:bCs/>
                <w:sz w:val="20"/>
                <w:szCs w:val="20"/>
              </w:rPr>
              <w:t xml:space="preserve">, </w:t>
            </w:r>
            <w:r w:rsidR="004C2170">
              <w:rPr>
                <w:b/>
                <w:bCs/>
                <w:sz w:val="20"/>
                <w:szCs w:val="20"/>
              </w:rPr>
              <w:t>au rorqual commun</w:t>
            </w:r>
            <w:r w:rsidRPr="00EC33F9" w:rsidR="00EC33F9">
              <w:rPr>
                <w:b/>
                <w:bCs/>
                <w:sz w:val="20"/>
                <w:szCs w:val="20"/>
              </w:rPr>
              <w:t xml:space="preserve">, au cachalot et au grand dauphin. </w:t>
            </w:r>
          </w:p>
          <w:p w:rsidRPr="00330653" w:rsidR="00B06352" w:rsidP="002075AE" w:rsidRDefault="00B06352" w14:paraId="053B9401" w14:textId="77777777">
            <w:pPr>
              <w:ind w:left="164" w:right="36"/>
              <w:rPr>
                <w:sz w:val="20"/>
                <w:szCs w:val="20"/>
              </w:rPr>
            </w:pPr>
          </w:p>
          <w:p w:rsidRPr="00330653" w:rsidR="00033CDC" w:rsidP="00033CDC" w:rsidRDefault="00033CDC" w14:paraId="0EFC44EF" w14:textId="77777777">
            <w:pPr>
              <w:ind w:right="197"/>
              <w:jc w:val="both"/>
              <w:rPr>
                <w:sz w:val="20"/>
                <w:szCs w:val="20"/>
              </w:rPr>
            </w:pPr>
            <w:r>
              <w:rPr>
                <w:sz w:val="20"/>
                <w:szCs w:val="20"/>
              </w:rPr>
              <w:t>Les Parties</w:t>
            </w:r>
            <w:r w:rsidRPr="00330653">
              <w:rPr>
                <w:sz w:val="20"/>
                <w:szCs w:val="20"/>
              </w:rPr>
              <w:t xml:space="preserve"> de l’Accord Pelagos relatif à la création en Méditerranée d’un Sanctuaire pour les mammifères marins, ci-après dénommé « Accord Pelagos » :</w:t>
            </w:r>
          </w:p>
          <w:p w:rsidR="04509043" w:rsidP="00033CDC" w:rsidRDefault="04509043" w14:paraId="3A5921E4" w14:textId="19BC003B">
            <w:pPr>
              <w:ind w:right="197"/>
              <w:jc w:val="both"/>
              <w:rPr>
                <w:sz w:val="20"/>
                <w:szCs w:val="20"/>
              </w:rPr>
            </w:pPr>
          </w:p>
          <w:p w:rsidRPr="00330653" w:rsidR="005D1B2C" w:rsidP="009F1EA1" w:rsidRDefault="005D1B2C" w14:paraId="053B9404" w14:textId="77777777">
            <w:pPr>
              <w:ind w:right="197"/>
              <w:jc w:val="both"/>
              <w:rPr>
                <w:i/>
                <w:sz w:val="20"/>
                <w:szCs w:val="20"/>
              </w:rPr>
            </w:pPr>
            <w:r w:rsidRPr="00081521">
              <w:rPr>
                <w:i/>
                <w:w w:val="105"/>
                <w:sz w:val="20"/>
                <w:szCs w:val="20"/>
              </w:rPr>
              <w:t xml:space="preserve">Rappelant </w:t>
            </w:r>
            <w:r w:rsidRPr="00081521">
              <w:rPr>
                <w:sz w:val="20"/>
                <w:szCs w:val="20"/>
              </w:rPr>
              <w:t>l’article</w:t>
            </w:r>
            <w:r w:rsidRPr="00081521">
              <w:rPr>
                <w:w w:val="105"/>
                <w:sz w:val="20"/>
                <w:szCs w:val="20"/>
              </w:rPr>
              <w:t xml:space="preserve"> 4 de </w:t>
            </w:r>
            <w:r w:rsidRPr="00081521">
              <w:rPr>
                <w:sz w:val="20"/>
                <w:szCs w:val="20"/>
              </w:rPr>
              <w:t>l’Accord</w:t>
            </w:r>
            <w:r w:rsidRPr="00081521">
              <w:rPr>
                <w:w w:val="105"/>
                <w:sz w:val="20"/>
                <w:szCs w:val="20"/>
              </w:rPr>
              <w:t xml:space="preserve"> Pelagos, qui stipule que « </w:t>
            </w:r>
            <w:r w:rsidRPr="00081521">
              <w:rPr>
                <w:i/>
                <w:w w:val="105"/>
                <w:sz w:val="20"/>
                <w:szCs w:val="20"/>
              </w:rPr>
              <w:t xml:space="preserve">Les Parties s’engagent à prendre dans le sanctuaire les mesures appropriées </w:t>
            </w:r>
            <w:r w:rsidRPr="00081521">
              <w:rPr>
                <w:iCs/>
                <w:w w:val="105"/>
                <w:sz w:val="20"/>
                <w:szCs w:val="20"/>
              </w:rPr>
              <w:t>[…]</w:t>
            </w:r>
            <w:r w:rsidRPr="00081521">
              <w:rPr>
                <w:i/>
                <w:w w:val="105"/>
                <w:sz w:val="20"/>
                <w:szCs w:val="20"/>
              </w:rPr>
              <w:t xml:space="preserve"> pour garantir un état de conservation favorable des mammifères marins en les protégeant, ainsi que leur habitat, des impacts négatifs directs ou indirects des activités humaines. » ;</w:t>
            </w:r>
          </w:p>
          <w:p w:rsidR="005D1B2C" w:rsidP="009F1EA1" w:rsidRDefault="005D1B2C" w14:paraId="053B9405" w14:textId="7EC7DF9F">
            <w:pPr>
              <w:ind w:left="142" w:right="197"/>
              <w:jc w:val="both"/>
              <w:rPr>
                <w:i/>
                <w:w w:val="105"/>
                <w:sz w:val="20"/>
                <w:szCs w:val="20"/>
              </w:rPr>
            </w:pPr>
          </w:p>
          <w:p w:rsidRPr="00C63638" w:rsidR="00EC33F9" w:rsidP="00EC33F9" w:rsidRDefault="00EC33F9" w14:paraId="54DAC80D" w14:textId="0ADB68BF">
            <w:pPr>
              <w:ind w:right="197"/>
              <w:jc w:val="both"/>
              <w:rPr>
                <w:i/>
                <w:w w:val="105"/>
                <w:sz w:val="20"/>
                <w:szCs w:val="20"/>
              </w:rPr>
            </w:pPr>
            <w:r w:rsidRPr="00C63638">
              <w:rPr>
                <w:i/>
                <w:w w:val="105"/>
                <w:sz w:val="20"/>
                <w:szCs w:val="20"/>
              </w:rPr>
              <w:t xml:space="preserve">Rappelant </w:t>
            </w:r>
            <w:r w:rsidRPr="00C63638">
              <w:rPr>
                <w:sz w:val="20"/>
                <w:szCs w:val="20"/>
              </w:rPr>
              <w:t>l’article</w:t>
            </w:r>
            <w:r w:rsidRPr="00C63638">
              <w:rPr>
                <w:w w:val="105"/>
                <w:sz w:val="20"/>
                <w:szCs w:val="20"/>
              </w:rPr>
              <w:t xml:space="preserve"> </w:t>
            </w:r>
            <w:r w:rsidRPr="00C63638" w:rsidR="00790FEA">
              <w:rPr>
                <w:w w:val="105"/>
                <w:sz w:val="20"/>
                <w:szCs w:val="20"/>
              </w:rPr>
              <w:t>5</w:t>
            </w:r>
            <w:r w:rsidRPr="00C63638">
              <w:rPr>
                <w:w w:val="105"/>
                <w:sz w:val="20"/>
                <w:szCs w:val="20"/>
              </w:rPr>
              <w:t xml:space="preserve"> de </w:t>
            </w:r>
            <w:r w:rsidRPr="00C63638">
              <w:rPr>
                <w:sz w:val="20"/>
                <w:szCs w:val="20"/>
              </w:rPr>
              <w:t>l’Accord</w:t>
            </w:r>
            <w:r w:rsidRPr="00C63638">
              <w:rPr>
                <w:w w:val="105"/>
                <w:sz w:val="20"/>
                <w:szCs w:val="20"/>
              </w:rPr>
              <w:t xml:space="preserve"> Pelagos, qui stipule que « </w:t>
            </w:r>
            <w:r w:rsidRPr="00C63638">
              <w:rPr>
                <w:i/>
                <w:w w:val="105"/>
                <w:sz w:val="20"/>
                <w:szCs w:val="20"/>
              </w:rPr>
              <w:t>Les Parties</w:t>
            </w:r>
            <w:r w:rsidRPr="00C63638">
              <w:t xml:space="preserve"> </w:t>
            </w:r>
            <w:r w:rsidRPr="00C63638">
              <w:rPr>
                <w:i/>
                <w:w w:val="105"/>
                <w:sz w:val="20"/>
                <w:szCs w:val="20"/>
              </w:rPr>
              <w:t>coopèrent dans le but d’évaluer de manière périodique l’état des</w:t>
            </w:r>
            <w:r w:rsidRPr="00C63638" w:rsidR="002051DB">
              <w:rPr>
                <w:i/>
                <w:w w:val="105"/>
                <w:sz w:val="20"/>
                <w:szCs w:val="20"/>
              </w:rPr>
              <w:t xml:space="preserve"> </w:t>
            </w:r>
            <w:r w:rsidRPr="00C63638">
              <w:rPr>
                <w:i/>
                <w:w w:val="105"/>
                <w:sz w:val="20"/>
                <w:szCs w:val="20"/>
              </w:rPr>
              <w:t>populations des mammifères marins, les causes de mortalité et les menaces pesant sur</w:t>
            </w:r>
            <w:r w:rsidRPr="00C63638" w:rsidR="002051DB">
              <w:rPr>
                <w:i/>
                <w:w w:val="105"/>
                <w:sz w:val="20"/>
                <w:szCs w:val="20"/>
              </w:rPr>
              <w:t xml:space="preserve"> </w:t>
            </w:r>
            <w:r w:rsidRPr="00C63638">
              <w:rPr>
                <w:i/>
                <w:w w:val="105"/>
                <w:sz w:val="20"/>
                <w:szCs w:val="20"/>
              </w:rPr>
              <w:t>leurs habitats et, plus particulièrement, sur leurs fonctions vitales, telles que</w:t>
            </w:r>
            <w:r w:rsidRPr="00C63638" w:rsidR="002051DB">
              <w:rPr>
                <w:i/>
                <w:w w:val="105"/>
                <w:sz w:val="20"/>
                <w:szCs w:val="20"/>
              </w:rPr>
              <w:t xml:space="preserve"> </w:t>
            </w:r>
            <w:r w:rsidRPr="00C63638">
              <w:rPr>
                <w:i/>
                <w:w w:val="105"/>
                <w:sz w:val="20"/>
                <w:szCs w:val="20"/>
              </w:rPr>
              <w:t>l’alimentation et la reproduction.</w:t>
            </w:r>
            <w:r w:rsidRPr="00C63638" w:rsidR="00C63638">
              <w:rPr>
                <w:i/>
                <w:w w:val="105"/>
                <w:sz w:val="20"/>
                <w:szCs w:val="20"/>
              </w:rPr>
              <w:t> »</w:t>
            </w:r>
          </w:p>
          <w:p w:rsidRPr="00C63638" w:rsidR="00407F05" w:rsidP="04509043" w:rsidRDefault="00407F05" w14:paraId="5F4B37D4" w14:textId="46880C48">
            <w:pPr>
              <w:ind w:right="197"/>
              <w:jc w:val="both"/>
              <w:rPr>
                <w:i/>
                <w:iCs/>
                <w:w w:val="105"/>
                <w:sz w:val="20"/>
                <w:szCs w:val="20"/>
              </w:rPr>
            </w:pPr>
          </w:p>
          <w:p w:rsidRPr="00C63638" w:rsidR="005D1B2C" w:rsidP="002051DB" w:rsidRDefault="005D1B2C" w14:paraId="053B940A" w14:textId="5C4C757F">
            <w:pPr>
              <w:ind w:right="197"/>
              <w:jc w:val="both"/>
              <w:rPr>
                <w:i/>
                <w:w w:val="105"/>
                <w:sz w:val="20"/>
                <w:szCs w:val="20"/>
              </w:rPr>
            </w:pPr>
            <w:r w:rsidRPr="00C63638">
              <w:rPr>
                <w:i/>
                <w:w w:val="105"/>
                <w:sz w:val="20"/>
                <w:szCs w:val="20"/>
              </w:rPr>
              <w:t xml:space="preserve">Rappelant </w:t>
            </w:r>
            <w:r w:rsidRPr="00C63638">
              <w:rPr>
                <w:w w:val="105"/>
                <w:sz w:val="20"/>
                <w:szCs w:val="20"/>
              </w:rPr>
              <w:t>l’article 12, paragraphe 2</w:t>
            </w:r>
            <w:r w:rsidRPr="00C63638" w:rsidR="00DA033C">
              <w:rPr>
                <w:w w:val="105"/>
                <w:sz w:val="20"/>
                <w:szCs w:val="20"/>
              </w:rPr>
              <w:t xml:space="preserve">, lettre </w:t>
            </w:r>
            <w:r w:rsidRPr="00C63638" w:rsidR="00EC33F9">
              <w:rPr>
                <w:w w:val="105"/>
                <w:sz w:val="20"/>
                <w:szCs w:val="20"/>
              </w:rPr>
              <w:t>a</w:t>
            </w:r>
            <w:r w:rsidRPr="00C63638" w:rsidR="008B67F8">
              <w:rPr>
                <w:w w:val="105"/>
                <w:sz w:val="20"/>
                <w:szCs w:val="20"/>
              </w:rPr>
              <w:t>)</w:t>
            </w:r>
            <w:r w:rsidRPr="00C63638">
              <w:rPr>
                <w:w w:val="105"/>
                <w:sz w:val="20"/>
                <w:szCs w:val="20"/>
              </w:rPr>
              <w:t xml:space="preserve"> de l’Accord Pelagos, qui </w:t>
            </w:r>
            <w:r w:rsidRPr="00C63638" w:rsidR="008B67F8">
              <w:rPr>
                <w:w w:val="105"/>
                <w:sz w:val="20"/>
                <w:szCs w:val="20"/>
              </w:rPr>
              <w:t>prévoit</w:t>
            </w:r>
            <w:r w:rsidRPr="00C63638">
              <w:rPr>
                <w:w w:val="105"/>
                <w:sz w:val="20"/>
                <w:szCs w:val="20"/>
              </w:rPr>
              <w:t xml:space="preserve"> que « </w:t>
            </w:r>
            <w:r w:rsidRPr="00C63638">
              <w:rPr>
                <w:iCs/>
                <w:w w:val="105"/>
                <w:sz w:val="20"/>
                <w:szCs w:val="20"/>
              </w:rPr>
              <w:t>[les Parties]</w:t>
            </w:r>
            <w:r w:rsidRPr="00C63638">
              <w:rPr>
                <w:i/>
                <w:w w:val="105"/>
                <w:sz w:val="20"/>
                <w:szCs w:val="20"/>
              </w:rPr>
              <w:t xml:space="preserve"> favorisent </w:t>
            </w:r>
            <w:r w:rsidRPr="00C63638" w:rsidR="0070026E">
              <w:rPr>
                <w:i/>
                <w:w w:val="105"/>
                <w:sz w:val="20"/>
                <w:szCs w:val="20"/>
              </w:rPr>
              <w:t xml:space="preserve">et encouragent </w:t>
            </w:r>
            <w:r w:rsidRPr="00C63638">
              <w:rPr>
                <w:i/>
                <w:w w:val="105"/>
                <w:sz w:val="20"/>
                <w:szCs w:val="20"/>
              </w:rPr>
              <w:t>:</w:t>
            </w:r>
            <w:r w:rsidRPr="00C63638" w:rsidR="00DA033C">
              <w:rPr>
                <w:i/>
                <w:w w:val="105"/>
                <w:sz w:val="20"/>
                <w:szCs w:val="20"/>
              </w:rPr>
              <w:t xml:space="preserve"> </w:t>
            </w:r>
            <w:r w:rsidRPr="00C63638" w:rsidR="00DA033C">
              <w:rPr>
                <w:iCs/>
                <w:w w:val="105"/>
                <w:sz w:val="20"/>
                <w:szCs w:val="20"/>
              </w:rPr>
              <w:t>[…]</w:t>
            </w:r>
            <w:r w:rsidRPr="00C63638" w:rsidR="00DA033C">
              <w:rPr>
                <w:i/>
                <w:w w:val="105"/>
                <w:sz w:val="20"/>
                <w:szCs w:val="20"/>
              </w:rPr>
              <w:t xml:space="preserve"> </w:t>
            </w:r>
            <w:proofErr w:type="gramStart"/>
            <w:r w:rsidRPr="00C63638" w:rsidR="00EC33F9">
              <w:rPr>
                <w:i/>
                <w:w w:val="105"/>
                <w:sz w:val="20"/>
                <w:szCs w:val="20"/>
              </w:rPr>
              <w:t>a</w:t>
            </w:r>
            <w:r w:rsidRPr="00C63638" w:rsidR="00DA033C">
              <w:rPr>
                <w:i/>
                <w:w w:val="105"/>
                <w:sz w:val="20"/>
                <w:szCs w:val="20"/>
              </w:rPr>
              <w:t>.</w:t>
            </w:r>
            <w:r w:rsidRPr="00C63638">
              <w:rPr>
                <w:i/>
                <w:w w:val="105"/>
                <w:sz w:val="20"/>
                <w:szCs w:val="20"/>
              </w:rPr>
              <w:t>»</w:t>
            </w:r>
            <w:proofErr w:type="gramEnd"/>
            <w:r w:rsidRPr="00C63638" w:rsidR="002051DB">
              <w:t xml:space="preserve"> </w:t>
            </w:r>
            <w:r w:rsidRPr="00C63638" w:rsidR="002051DB">
              <w:rPr>
                <w:i/>
                <w:w w:val="105"/>
                <w:sz w:val="20"/>
                <w:szCs w:val="20"/>
              </w:rPr>
              <w:t>Les programmes de recherche, nationaux et internationaux, visant à permettre le suivi scientifique des dispositions du présent</w:t>
            </w:r>
            <w:r w:rsidRPr="00C63638" w:rsidR="00C63638">
              <w:rPr>
                <w:i/>
                <w:w w:val="105"/>
                <w:sz w:val="20"/>
                <w:szCs w:val="20"/>
              </w:rPr>
              <w:t xml:space="preserve"> </w:t>
            </w:r>
            <w:proofErr w:type="gramStart"/>
            <w:r w:rsidRPr="00C63638" w:rsidR="00C63638">
              <w:rPr>
                <w:i/>
                <w:w w:val="105"/>
                <w:sz w:val="20"/>
                <w:szCs w:val="20"/>
              </w:rPr>
              <w:t>A</w:t>
            </w:r>
            <w:r w:rsidRPr="00C63638" w:rsidR="002051DB">
              <w:rPr>
                <w:i/>
                <w:w w:val="105"/>
                <w:sz w:val="20"/>
                <w:szCs w:val="20"/>
              </w:rPr>
              <w:t>ccord</w:t>
            </w:r>
            <w:r w:rsidRPr="00C63638" w:rsidR="00C63638">
              <w:rPr>
                <w:i/>
                <w:w w:val="105"/>
                <w:sz w:val="20"/>
                <w:szCs w:val="20"/>
              </w:rPr>
              <w:t> </w:t>
            </w:r>
            <w:r w:rsidRPr="00C63638" w:rsidR="002051DB">
              <w:rPr>
                <w:i/>
                <w:w w:val="105"/>
                <w:sz w:val="20"/>
                <w:szCs w:val="20"/>
              </w:rPr>
              <w:t>.</w:t>
            </w:r>
            <w:proofErr w:type="gramEnd"/>
            <w:r w:rsidRPr="00C63638" w:rsidR="00C63638">
              <w:rPr>
                <w:i/>
                <w:w w:val="105"/>
                <w:sz w:val="20"/>
                <w:szCs w:val="20"/>
              </w:rPr>
              <w:t> »</w:t>
            </w:r>
            <w:r w:rsidRPr="00C63638">
              <w:rPr>
                <w:i/>
                <w:spacing w:val="9"/>
                <w:w w:val="105"/>
                <w:sz w:val="20"/>
                <w:szCs w:val="20"/>
              </w:rPr>
              <w:t xml:space="preserve"> </w:t>
            </w:r>
            <w:r w:rsidRPr="00C63638">
              <w:rPr>
                <w:w w:val="105"/>
                <w:sz w:val="20"/>
                <w:szCs w:val="20"/>
              </w:rPr>
              <w:t>;</w:t>
            </w:r>
          </w:p>
          <w:p w:rsidR="005D1B2C" w:rsidP="009F1EA1" w:rsidRDefault="005D1B2C" w14:paraId="053B940B" w14:textId="22624075">
            <w:pPr>
              <w:spacing w:line="249" w:lineRule="auto"/>
              <w:ind w:right="98"/>
              <w:jc w:val="both"/>
              <w:rPr>
                <w:i/>
                <w:w w:val="105"/>
                <w:sz w:val="20"/>
                <w:szCs w:val="20"/>
              </w:rPr>
            </w:pPr>
          </w:p>
          <w:p w:rsidRPr="00445EE4" w:rsidR="00445EE4" w:rsidP="2605EE1C" w:rsidRDefault="00445EE4" w14:paraId="2E4F8CC4" w14:textId="3A73202B">
            <w:pPr>
              <w:spacing w:line="249" w:lineRule="auto"/>
              <w:ind w:right="98"/>
              <w:jc w:val="both"/>
              <w:rPr>
                <w:i/>
                <w:iCs/>
                <w:w w:val="105"/>
                <w:sz w:val="20"/>
                <w:szCs w:val="20"/>
              </w:rPr>
            </w:pPr>
            <w:r w:rsidRPr="2605EE1C">
              <w:rPr>
                <w:i/>
                <w:iCs/>
                <w:w w:val="105"/>
                <w:sz w:val="20"/>
                <w:szCs w:val="20"/>
              </w:rPr>
              <w:t xml:space="preserve">Rappelant </w:t>
            </w:r>
            <w:r w:rsidRPr="00C63638">
              <w:rPr>
                <w:w w:val="105"/>
                <w:sz w:val="20"/>
                <w:szCs w:val="20"/>
              </w:rPr>
              <w:t>l</w:t>
            </w:r>
            <w:r>
              <w:rPr>
                <w:w w:val="105"/>
                <w:sz w:val="20"/>
                <w:szCs w:val="20"/>
              </w:rPr>
              <w:t xml:space="preserve">a résolution 4.7, point 3, </w:t>
            </w:r>
            <w:r w:rsidRPr="00C63638">
              <w:rPr>
                <w:w w:val="105"/>
                <w:sz w:val="20"/>
                <w:szCs w:val="20"/>
              </w:rPr>
              <w:t>de l’Accord Pelagos, qui prévoit que</w:t>
            </w:r>
            <w:r>
              <w:rPr>
                <w:w w:val="105"/>
                <w:sz w:val="20"/>
                <w:szCs w:val="20"/>
              </w:rPr>
              <w:t xml:space="preserve"> « </w:t>
            </w:r>
            <w:r w:rsidRPr="2605EE1C">
              <w:rPr>
                <w:w w:val="105"/>
                <w:sz w:val="20"/>
                <w:szCs w:val="20"/>
              </w:rPr>
              <w:t>[les Parties]</w:t>
            </w:r>
            <w:r w:rsidRPr="2605EE1C">
              <w:rPr>
                <w:i/>
                <w:iCs/>
                <w:w w:val="105"/>
                <w:sz w:val="20"/>
                <w:szCs w:val="20"/>
              </w:rPr>
              <w:t xml:space="preserve"> </w:t>
            </w:r>
            <w:proofErr w:type="spellStart"/>
            <w:r w:rsidRPr="2605EE1C">
              <w:rPr>
                <w:i/>
                <w:iCs/>
                <w:w w:val="105"/>
                <w:sz w:val="20"/>
                <w:szCs w:val="20"/>
              </w:rPr>
              <w:t>considerent</w:t>
            </w:r>
            <w:proofErr w:type="spellEnd"/>
            <w:r w:rsidRPr="2605EE1C">
              <w:rPr>
                <w:i/>
                <w:iCs/>
                <w:w w:val="105"/>
                <w:sz w:val="20"/>
                <w:szCs w:val="20"/>
              </w:rPr>
              <w:t xml:space="preserve"> l’octroi de financements publics pour les activités de recherche et de</w:t>
            </w:r>
            <w:r w:rsidRPr="2605EE1C" w:rsidR="1630D569">
              <w:rPr>
                <w:i/>
                <w:iCs/>
                <w:w w:val="105"/>
                <w:sz w:val="20"/>
                <w:szCs w:val="20"/>
              </w:rPr>
              <w:t xml:space="preserve"> </w:t>
            </w:r>
            <w:r w:rsidRPr="2605EE1C">
              <w:rPr>
                <w:i/>
                <w:iCs/>
                <w:w w:val="105"/>
                <w:sz w:val="20"/>
                <w:szCs w:val="20"/>
              </w:rPr>
              <w:t xml:space="preserve">surveillance, en facilitant la divulgation des résultats » </w:t>
            </w:r>
            <w:r w:rsidR="004F5C4D">
              <w:rPr>
                <w:w w:val="105"/>
                <w:sz w:val="20"/>
                <w:szCs w:val="20"/>
              </w:rPr>
              <w:t xml:space="preserve">adoptée lors de la 4ème Réunion de Parties à l’Accord Pelagos tenue du 19 au 21 octobre 2009 à </w:t>
            </w:r>
            <w:proofErr w:type="gramStart"/>
            <w:r w:rsidR="004F5C4D">
              <w:rPr>
                <w:w w:val="105"/>
                <w:sz w:val="20"/>
                <w:szCs w:val="20"/>
              </w:rPr>
              <w:t>Monaco</w:t>
            </w:r>
            <w:r w:rsidRPr="00445EE4">
              <w:rPr>
                <w:w w:val="105"/>
                <w:sz w:val="20"/>
                <w:szCs w:val="20"/>
              </w:rPr>
              <w:t>;</w:t>
            </w:r>
            <w:proofErr w:type="gramEnd"/>
          </w:p>
          <w:p w:rsidR="0057327A" w:rsidP="04509043" w:rsidRDefault="0057327A" w14:paraId="1050D554" w14:textId="7FC3B64B">
            <w:pPr>
              <w:spacing w:line="249" w:lineRule="auto"/>
              <w:ind w:right="98"/>
              <w:jc w:val="both"/>
              <w:rPr>
                <w:i/>
                <w:iCs/>
                <w:w w:val="105"/>
                <w:sz w:val="20"/>
                <w:szCs w:val="20"/>
              </w:rPr>
            </w:pPr>
          </w:p>
          <w:p w:rsidR="04509043" w:rsidP="04509043" w:rsidRDefault="04509043" w14:paraId="5660854E" w14:textId="13B02D3A">
            <w:pPr>
              <w:spacing w:line="249" w:lineRule="auto"/>
              <w:ind w:right="98"/>
              <w:jc w:val="both"/>
              <w:rPr>
                <w:i/>
                <w:iCs/>
                <w:sz w:val="20"/>
                <w:szCs w:val="20"/>
              </w:rPr>
            </w:pPr>
          </w:p>
          <w:p w:rsidRPr="00407F05" w:rsidR="2605EE1C" w:rsidP="2605EE1C" w:rsidRDefault="004F5C4D" w14:paraId="5F9E6A8F" w14:textId="63A9A671">
            <w:pPr>
              <w:spacing w:line="249" w:lineRule="auto"/>
              <w:ind w:right="98"/>
              <w:jc w:val="both"/>
              <w:rPr>
                <w:i/>
                <w:w w:val="105"/>
                <w:sz w:val="20"/>
                <w:szCs w:val="20"/>
              </w:rPr>
            </w:pPr>
            <w:r>
              <w:rPr>
                <w:i/>
                <w:w w:val="105"/>
                <w:sz w:val="20"/>
                <w:szCs w:val="20"/>
              </w:rPr>
              <w:t xml:space="preserve">Considérant </w:t>
            </w:r>
            <w:r w:rsidRPr="00C63638">
              <w:rPr>
                <w:w w:val="105"/>
                <w:sz w:val="20"/>
                <w:szCs w:val="20"/>
              </w:rPr>
              <w:t>l</w:t>
            </w:r>
            <w:r>
              <w:rPr>
                <w:w w:val="105"/>
                <w:sz w:val="20"/>
                <w:szCs w:val="20"/>
              </w:rPr>
              <w:t xml:space="preserve">a résolution 7.3, point </w:t>
            </w:r>
            <w:r w:rsidR="0057327A">
              <w:rPr>
                <w:w w:val="105"/>
                <w:sz w:val="20"/>
                <w:szCs w:val="20"/>
              </w:rPr>
              <w:t>10</w:t>
            </w:r>
            <w:r>
              <w:rPr>
                <w:w w:val="105"/>
                <w:sz w:val="20"/>
                <w:szCs w:val="20"/>
              </w:rPr>
              <w:t xml:space="preserve">, </w:t>
            </w:r>
            <w:r w:rsidRPr="00C63638">
              <w:rPr>
                <w:w w:val="105"/>
                <w:sz w:val="20"/>
                <w:szCs w:val="20"/>
              </w:rPr>
              <w:t>de l’Accord Pelagos, qui prévoit que</w:t>
            </w:r>
            <w:r>
              <w:rPr>
                <w:w w:val="105"/>
                <w:sz w:val="20"/>
                <w:szCs w:val="20"/>
              </w:rPr>
              <w:t xml:space="preserve"> « </w:t>
            </w:r>
            <w:r w:rsidRPr="00C63638">
              <w:rPr>
                <w:iCs/>
                <w:w w:val="105"/>
                <w:sz w:val="20"/>
                <w:szCs w:val="20"/>
              </w:rPr>
              <w:t>[les Parties]</w:t>
            </w:r>
            <w:r w:rsidR="00F02BF0">
              <w:t xml:space="preserve"> </w:t>
            </w:r>
            <w:r w:rsidRPr="00F02BF0" w:rsidR="00F02BF0">
              <w:rPr>
                <w:i/>
                <w:iCs/>
                <w:w w:val="105"/>
                <w:sz w:val="20"/>
                <w:szCs w:val="20"/>
              </w:rPr>
              <w:t>décident d’encourager les programmes de suivi systématique, en prenant en</w:t>
            </w:r>
            <w:r w:rsidRPr="00F02BF0" w:rsidR="00F02BF0">
              <w:rPr>
                <w:iCs/>
                <w:w w:val="105"/>
                <w:sz w:val="20"/>
                <w:szCs w:val="20"/>
              </w:rPr>
              <w:t xml:space="preserve"> </w:t>
            </w:r>
            <w:r w:rsidRPr="00F02BF0" w:rsidR="00F02BF0">
              <w:rPr>
                <w:i/>
                <w:iCs/>
                <w:w w:val="105"/>
                <w:sz w:val="20"/>
                <w:szCs w:val="20"/>
              </w:rPr>
              <w:t>considération les expériences des projets réalisés par la France et l’Italie, ainsi que l’ACCOBAMS Survey Initiative et les activités de suivi dans le cadre de la Directive-Cadre « stratégie pour le milieu marin » et de l’IMAP de la Convention de Barcelone, afin d’évaluer les tendances de densité et d’abondance des populations. </w:t>
            </w:r>
            <w:r w:rsidR="00F02BF0">
              <w:rPr>
                <w:iCs/>
                <w:w w:val="105"/>
                <w:sz w:val="20"/>
                <w:szCs w:val="20"/>
              </w:rPr>
              <w:t xml:space="preserve">» </w:t>
            </w:r>
            <w:r w:rsidR="00F02BF0">
              <w:rPr>
                <w:w w:val="105"/>
                <w:sz w:val="20"/>
                <w:szCs w:val="20"/>
              </w:rPr>
              <w:t>adoptée lors de la Réunion</w:t>
            </w:r>
            <w:r w:rsidR="0057327A">
              <w:rPr>
                <w:w w:val="105"/>
                <w:sz w:val="20"/>
                <w:szCs w:val="20"/>
              </w:rPr>
              <w:t xml:space="preserve"> extraordinaire</w:t>
            </w:r>
            <w:r w:rsidR="00F02BF0">
              <w:rPr>
                <w:w w:val="105"/>
                <w:sz w:val="20"/>
                <w:szCs w:val="20"/>
              </w:rPr>
              <w:t xml:space="preserve"> de Parties à l’Accord Pelagos tenue </w:t>
            </w:r>
            <w:r w:rsidR="0057327A">
              <w:rPr>
                <w:w w:val="105"/>
                <w:sz w:val="20"/>
                <w:szCs w:val="20"/>
              </w:rPr>
              <w:t xml:space="preserve">le </w:t>
            </w:r>
            <w:r w:rsidR="00F02BF0">
              <w:rPr>
                <w:w w:val="105"/>
                <w:sz w:val="20"/>
                <w:szCs w:val="20"/>
              </w:rPr>
              <w:t xml:space="preserve">9 </w:t>
            </w:r>
            <w:r w:rsidR="0057327A">
              <w:rPr>
                <w:w w:val="105"/>
                <w:sz w:val="20"/>
                <w:szCs w:val="20"/>
              </w:rPr>
              <w:t xml:space="preserve">février </w:t>
            </w:r>
            <w:r w:rsidR="00F02BF0">
              <w:rPr>
                <w:w w:val="105"/>
                <w:sz w:val="20"/>
                <w:szCs w:val="20"/>
              </w:rPr>
              <w:t>20</w:t>
            </w:r>
            <w:r w:rsidR="0057327A">
              <w:rPr>
                <w:w w:val="105"/>
                <w:sz w:val="20"/>
                <w:szCs w:val="20"/>
              </w:rPr>
              <w:t>18</w:t>
            </w:r>
            <w:r w:rsidR="00F02BF0">
              <w:rPr>
                <w:w w:val="105"/>
                <w:sz w:val="20"/>
                <w:szCs w:val="20"/>
              </w:rPr>
              <w:t xml:space="preserve"> à Monaco</w:t>
            </w:r>
            <w:r w:rsidRPr="00445EE4" w:rsidR="00F02BF0">
              <w:rPr>
                <w:w w:val="105"/>
                <w:sz w:val="20"/>
                <w:szCs w:val="20"/>
              </w:rPr>
              <w:t>;</w:t>
            </w:r>
          </w:p>
          <w:p w:rsidR="2605EE1C" w:rsidP="04509043" w:rsidRDefault="2605EE1C" w14:paraId="2CC71C55" w14:textId="03E33215">
            <w:pPr>
              <w:spacing w:line="249" w:lineRule="auto"/>
              <w:ind w:right="98"/>
              <w:jc w:val="both"/>
              <w:rPr>
                <w:i/>
                <w:iCs/>
                <w:sz w:val="20"/>
                <w:szCs w:val="20"/>
              </w:rPr>
            </w:pPr>
          </w:p>
          <w:p w:rsidR="04509043" w:rsidP="04509043" w:rsidRDefault="04509043" w14:paraId="393764CD" w14:textId="7B8F57A4">
            <w:pPr>
              <w:spacing w:line="249" w:lineRule="auto"/>
              <w:ind w:right="98"/>
              <w:jc w:val="both"/>
              <w:rPr>
                <w:i/>
                <w:iCs/>
                <w:sz w:val="20"/>
                <w:szCs w:val="20"/>
              </w:rPr>
            </w:pPr>
          </w:p>
          <w:p w:rsidR="0096428A" w:rsidP="0096428A" w:rsidRDefault="0096428A" w14:paraId="1C24E2BA" w14:textId="49B2A347">
            <w:pPr>
              <w:spacing w:line="249" w:lineRule="auto"/>
              <w:ind w:right="98"/>
              <w:jc w:val="both"/>
              <w:rPr>
                <w:w w:val="105"/>
                <w:sz w:val="20"/>
                <w:szCs w:val="20"/>
              </w:rPr>
            </w:pPr>
            <w:r w:rsidRPr="0096428A">
              <w:rPr>
                <w:i/>
                <w:w w:val="105"/>
                <w:sz w:val="20"/>
                <w:szCs w:val="20"/>
              </w:rPr>
              <w:t xml:space="preserve">Considérant </w:t>
            </w:r>
            <w:r w:rsidRPr="0096428A">
              <w:rPr>
                <w:w w:val="105"/>
                <w:sz w:val="20"/>
                <w:szCs w:val="20"/>
              </w:rPr>
              <w:t>la résolution 8.1</w:t>
            </w:r>
            <w:r w:rsidR="00030BB8">
              <w:rPr>
                <w:w w:val="105"/>
                <w:sz w:val="20"/>
                <w:szCs w:val="20"/>
              </w:rPr>
              <w:t>,</w:t>
            </w:r>
            <w:r w:rsidR="00F02BF0">
              <w:rPr>
                <w:w w:val="105"/>
                <w:sz w:val="20"/>
                <w:szCs w:val="20"/>
              </w:rPr>
              <w:t xml:space="preserve"> point 3,</w:t>
            </w:r>
            <w:r w:rsidRPr="0096428A">
              <w:rPr>
                <w:w w:val="105"/>
                <w:sz w:val="20"/>
                <w:szCs w:val="20"/>
              </w:rPr>
              <w:t xml:space="preserve"> de l'Accord Pelagos </w:t>
            </w:r>
            <w:r w:rsidRPr="00C63638">
              <w:rPr>
                <w:w w:val="105"/>
                <w:sz w:val="20"/>
                <w:szCs w:val="20"/>
              </w:rPr>
              <w:t>qui prévoit que</w:t>
            </w:r>
            <w:r>
              <w:rPr>
                <w:w w:val="105"/>
                <w:sz w:val="20"/>
                <w:szCs w:val="20"/>
              </w:rPr>
              <w:t xml:space="preserve"> « </w:t>
            </w:r>
            <w:r w:rsidRPr="00C63638">
              <w:rPr>
                <w:iCs/>
                <w:w w:val="105"/>
                <w:sz w:val="20"/>
                <w:szCs w:val="20"/>
              </w:rPr>
              <w:t>[les Parties]</w:t>
            </w:r>
            <w:r>
              <w:rPr>
                <w:iCs/>
                <w:w w:val="105"/>
                <w:sz w:val="20"/>
                <w:szCs w:val="20"/>
              </w:rPr>
              <w:t xml:space="preserve"> </w:t>
            </w:r>
            <w:r w:rsidRPr="0096428A">
              <w:rPr>
                <w:i/>
                <w:iCs/>
                <w:w w:val="105"/>
                <w:sz w:val="20"/>
                <w:szCs w:val="20"/>
              </w:rPr>
              <w:t xml:space="preserve">adoptent le Plan de gestion de </w:t>
            </w:r>
            <w:r w:rsidRPr="0096428A">
              <w:rPr>
                <w:i/>
                <w:w w:val="105"/>
                <w:sz w:val="20"/>
                <w:szCs w:val="20"/>
              </w:rPr>
              <w:t>l’Accord Pelagos et son Plan d’action (2022-2027</w:t>
            </w:r>
            <w:r w:rsidRPr="0096428A">
              <w:rPr>
                <w:w w:val="105"/>
                <w:sz w:val="20"/>
                <w:szCs w:val="20"/>
              </w:rPr>
              <w:t>)</w:t>
            </w:r>
            <w:r>
              <w:rPr>
                <w:w w:val="105"/>
                <w:sz w:val="20"/>
                <w:szCs w:val="20"/>
              </w:rPr>
              <w:t xml:space="preserve"> […] »</w:t>
            </w:r>
            <w:r w:rsidRPr="0096428A">
              <w:rPr>
                <w:i/>
                <w:w w:val="105"/>
                <w:sz w:val="20"/>
                <w:szCs w:val="20"/>
              </w:rPr>
              <w:t xml:space="preserve"> </w:t>
            </w:r>
            <w:r w:rsidRPr="0096428A">
              <w:rPr>
                <w:w w:val="105"/>
                <w:sz w:val="20"/>
                <w:szCs w:val="20"/>
              </w:rPr>
              <w:t>adoptée lors de la 8ème Réunion des Parties à l'Accord Pelagos tenue du 15 au 16 décembre 2021 à Rome (Italie) ;</w:t>
            </w:r>
          </w:p>
          <w:p w:rsidR="04509043" w:rsidP="04509043" w:rsidRDefault="04509043" w14:paraId="40A8257F" w14:textId="26F5FCCB">
            <w:pPr>
              <w:spacing w:line="249" w:lineRule="auto"/>
              <w:ind w:right="98"/>
              <w:jc w:val="both"/>
              <w:rPr>
                <w:sz w:val="20"/>
                <w:szCs w:val="20"/>
              </w:rPr>
            </w:pPr>
          </w:p>
          <w:p w:rsidR="04509043" w:rsidP="04509043" w:rsidRDefault="04509043" w14:paraId="3B837D2D" w14:textId="668B91A4">
            <w:pPr>
              <w:spacing w:line="249" w:lineRule="auto"/>
              <w:ind w:right="98"/>
              <w:jc w:val="both"/>
              <w:rPr>
                <w:sz w:val="20"/>
                <w:szCs w:val="20"/>
              </w:rPr>
            </w:pPr>
          </w:p>
          <w:p w:rsidR="0096428A" w:rsidP="0096428A" w:rsidRDefault="0096428A" w14:paraId="1288F504" w14:textId="0A8A1A98">
            <w:pPr>
              <w:spacing w:line="249" w:lineRule="auto"/>
              <w:ind w:right="98"/>
              <w:jc w:val="both"/>
              <w:rPr>
                <w:w w:val="105"/>
                <w:sz w:val="20"/>
                <w:szCs w:val="20"/>
              </w:rPr>
            </w:pPr>
            <w:r w:rsidRPr="0096428A">
              <w:rPr>
                <w:i/>
                <w:w w:val="105"/>
                <w:sz w:val="20"/>
                <w:szCs w:val="20"/>
              </w:rPr>
              <w:t xml:space="preserve">Considérant </w:t>
            </w:r>
            <w:r w:rsidRPr="0096428A">
              <w:rPr>
                <w:w w:val="105"/>
                <w:sz w:val="20"/>
                <w:szCs w:val="20"/>
              </w:rPr>
              <w:t>la résolution 8.</w:t>
            </w:r>
            <w:r>
              <w:rPr>
                <w:w w:val="105"/>
                <w:sz w:val="20"/>
                <w:szCs w:val="20"/>
              </w:rPr>
              <w:t>2</w:t>
            </w:r>
            <w:r w:rsidR="00F02BF0">
              <w:rPr>
                <w:w w:val="105"/>
                <w:sz w:val="20"/>
                <w:szCs w:val="20"/>
              </w:rPr>
              <w:t>, point 2,</w:t>
            </w:r>
            <w:r w:rsidRPr="0096428A">
              <w:rPr>
                <w:w w:val="105"/>
                <w:sz w:val="20"/>
                <w:szCs w:val="20"/>
              </w:rPr>
              <w:t xml:space="preserve"> de l'Accord Pelagos </w:t>
            </w:r>
            <w:r w:rsidRPr="00C63638">
              <w:rPr>
                <w:w w:val="105"/>
                <w:sz w:val="20"/>
                <w:szCs w:val="20"/>
              </w:rPr>
              <w:t>qui prévoit que</w:t>
            </w:r>
            <w:r>
              <w:rPr>
                <w:w w:val="105"/>
                <w:sz w:val="20"/>
                <w:szCs w:val="20"/>
              </w:rPr>
              <w:t xml:space="preserve"> « </w:t>
            </w:r>
            <w:r w:rsidRPr="00C63638">
              <w:rPr>
                <w:iCs/>
                <w:w w:val="105"/>
                <w:sz w:val="20"/>
                <w:szCs w:val="20"/>
              </w:rPr>
              <w:t>[les Parties]</w:t>
            </w:r>
            <w:r>
              <w:rPr>
                <w:iCs/>
                <w:w w:val="105"/>
                <w:sz w:val="20"/>
                <w:szCs w:val="20"/>
              </w:rPr>
              <w:t xml:space="preserve"> </w:t>
            </w:r>
            <w:r w:rsidRPr="0096428A">
              <w:rPr>
                <w:i/>
                <w:iCs/>
                <w:w w:val="105"/>
                <w:sz w:val="20"/>
                <w:szCs w:val="20"/>
              </w:rPr>
              <w:t>adoptent le P</w:t>
            </w:r>
            <w:r>
              <w:rPr>
                <w:i/>
                <w:iCs/>
                <w:w w:val="105"/>
                <w:sz w:val="20"/>
                <w:szCs w:val="20"/>
              </w:rPr>
              <w:t>rogramme</w:t>
            </w:r>
            <w:r w:rsidRPr="0096428A">
              <w:rPr>
                <w:i/>
                <w:iCs/>
                <w:w w:val="105"/>
                <w:sz w:val="20"/>
                <w:szCs w:val="20"/>
              </w:rPr>
              <w:t xml:space="preserve"> de </w:t>
            </w:r>
            <w:r>
              <w:rPr>
                <w:i/>
                <w:iCs/>
                <w:w w:val="105"/>
                <w:sz w:val="20"/>
                <w:szCs w:val="20"/>
              </w:rPr>
              <w:t>travail</w:t>
            </w:r>
            <w:r w:rsidRPr="0096428A">
              <w:rPr>
                <w:i/>
                <w:iCs/>
                <w:w w:val="105"/>
                <w:sz w:val="20"/>
                <w:szCs w:val="20"/>
              </w:rPr>
              <w:t xml:space="preserve"> de </w:t>
            </w:r>
            <w:r w:rsidRPr="0096428A">
              <w:rPr>
                <w:i/>
                <w:w w:val="105"/>
                <w:sz w:val="20"/>
                <w:szCs w:val="20"/>
              </w:rPr>
              <w:t>2022-2027</w:t>
            </w:r>
            <w:r>
              <w:rPr>
                <w:w w:val="105"/>
                <w:sz w:val="20"/>
                <w:szCs w:val="20"/>
              </w:rPr>
              <w:t xml:space="preserve"> […] »</w:t>
            </w:r>
            <w:r w:rsidRPr="0096428A">
              <w:rPr>
                <w:i/>
                <w:w w:val="105"/>
                <w:sz w:val="20"/>
                <w:szCs w:val="20"/>
              </w:rPr>
              <w:t xml:space="preserve"> </w:t>
            </w:r>
            <w:r w:rsidRPr="0096428A">
              <w:rPr>
                <w:w w:val="105"/>
                <w:sz w:val="20"/>
                <w:szCs w:val="20"/>
              </w:rPr>
              <w:t>adoptée lors de la 8ème Réunion des Parties à l'Accord Pelagos tenue du 15 au 16 décembre 2021 à Rome (Italie) ;</w:t>
            </w:r>
          </w:p>
          <w:p w:rsidR="2605EE1C" w:rsidP="2605EE1C" w:rsidRDefault="2605EE1C" w14:paraId="2D10A80E" w14:textId="44170A34">
            <w:pPr>
              <w:spacing w:line="249" w:lineRule="auto"/>
              <w:ind w:right="98"/>
              <w:jc w:val="both"/>
              <w:rPr>
                <w:sz w:val="20"/>
                <w:szCs w:val="20"/>
              </w:rPr>
            </w:pPr>
          </w:p>
          <w:p w:rsidR="04509043" w:rsidP="04509043" w:rsidRDefault="04509043" w14:paraId="7CCAE394" w14:textId="3F4D6AE1">
            <w:pPr>
              <w:spacing w:line="249" w:lineRule="auto"/>
              <w:ind w:right="98"/>
              <w:jc w:val="both"/>
              <w:rPr>
                <w:sz w:val="20"/>
                <w:szCs w:val="20"/>
              </w:rPr>
            </w:pPr>
          </w:p>
          <w:p w:rsidR="0057327A" w:rsidP="0057327A" w:rsidRDefault="0057327A" w14:paraId="70AD26C1" w14:textId="77777777">
            <w:pPr>
              <w:spacing w:line="249" w:lineRule="auto"/>
              <w:ind w:right="98"/>
              <w:jc w:val="both"/>
              <w:rPr>
                <w:w w:val="105"/>
                <w:sz w:val="20"/>
                <w:szCs w:val="20"/>
              </w:rPr>
            </w:pPr>
            <w:r w:rsidRPr="0096428A">
              <w:rPr>
                <w:i/>
                <w:w w:val="105"/>
                <w:sz w:val="20"/>
                <w:szCs w:val="20"/>
              </w:rPr>
              <w:t xml:space="preserve">Considérant </w:t>
            </w:r>
            <w:r w:rsidRPr="0096428A">
              <w:rPr>
                <w:w w:val="105"/>
                <w:sz w:val="20"/>
                <w:szCs w:val="20"/>
              </w:rPr>
              <w:t>la résolution 8.</w:t>
            </w:r>
            <w:r>
              <w:rPr>
                <w:w w:val="105"/>
                <w:sz w:val="20"/>
                <w:szCs w:val="20"/>
              </w:rPr>
              <w:t>10, point 3,</w:t>
            </w:r>
            <w:r w:rsidRPr="0096428A">
              <w:rPr>
                <w:w w:val="105"/>
                <w:sz w:val="20"/>
                <w:szCs w:val="20"/>
              </w:rPr>
              <w:t xml:space="preserve"> de l'Accord Pelagos </w:t>
            </w:r>
            <w:r w:rsidRPr="00C63638">
              <w:rPr>
                <w:w w:val="105"/>
                <w:sz w:val="20"/>
                <w:szCs w:val="20"/>
              </w:rPr>
              <w:t>qui prévoit que</w:t>
            </w:r>
            <w:r>
              <w:rPr>
                <w:w w:val="105"/>
                <w:sz w:val="20"/>
                <w:szCs w:val="20"/>
              </w:rPr>
              <w:t xml:space="preserve"> « </w:t>
            </w:r>
            <w:r w:rsidRPr="00C63638">
              <w:rPr>
                <w:iCs/>
                <w:w w:val="105"/>
                <w:sz w:val="20"/>
                <w:szCs w:val="20"/>
              </w:rPr>
              <w:t>[les Parties]</w:t>
            </w:r>
            <w:r>
              <w:rPr>
                <w:iCs/>
                <w:w w:val="105"/>
                <w:sz w:val="20"/>
                <w:szCs w:val="20"/>
              </w:rPr>
              <w:t xml:space="preserve"> </w:t>
            </w:r>
            <w:r w:rsidRPr="0057327A">
              <w:rPr>
                <w:i/>
                <w:iCs/>
                <w:w w:val="105"/>
                <w:sz w:val="20"/>
                <w:szCs w:val="20"/>
              </w:rPr>
              <w:t>chargent le Comité scientifique et technique, par l'intermédiaire du « Groupe de Travail Évaluation », d'entreprendre l'évaluation de l'abondance et de la distribution des espèces dans le Sanctuaire, en prenant en compte l'ensemble des données collectées à ce jour, les résultats de l'« ACCOBAMS Survey Initiative » et les publications s'y référant pour l'aire de Pelagos en analysant, lorsque possible, les tendances.</w:t>
            </w:r>
            <w:r>
              <w:rPr>
                <w:iCs/>
                <w:w w:val="105"/>
                <w:sz w:val="20"/>
                <w:szCs w:val="20"/>
              </w:rPr>
              <w:t xml:space="preserve"> » </w:t>
            </w:r>
            <w:r w:rsidRPr="0096428A">
              <w:rPr>
                <w:w w:val="105"/>
                <w:sz w:val="20"/>
                <w:szCs w:val="20"/>
              </w:rPr>
              <w:t>adoptée lors de la 8ème Réunion des Parties à l'Accord Pelagos tenue du 15 au 16 décembre 2021 à Rome (Italie) ;</w:t>
            </w:r>
          </w:p>
          <w:p w:rsidR="0057327A" w:rsidP="009F1EA1" w:rsidRDefault="0057327A" w14:paraId="1E40C94E" w14:textId="77777777">
            <w:pPr>
              <w:spacing w:line="249" w:lineRule="auto"/>
              <w:ind w:right="98"/>
              <w:jc w:val="both"/>
              <w:rPr>
                <w:i/>
                <w:w w:val="105"/>
                <w:sz w:val="20"/>
                <w:szCs w:val="20"/>
              </w:rPr>
            </w:pPr>
          </w:p>
          <w:p w:rsidRPr="0057327A" w:rsidR="002051DB" w:rsidP="002051DB" w:rsidRDefault="0057327A" w14:paraId="4E629E85" w14:textId="4814AFB3">
            <w:pPr>
              <w:spacing w:line="249" w:lineRule="auto"/>
              <w:ind w:right="98"/>
              <w:jc w:val="both"/>
              <w:rPr>
                <w:w w:val="105"/>
                <w:sz w:val="20"/>
                <w:szCs w:val="20"/>
              </w:rPr>
            </w:pPr>
            <w:r>
              <w:rPr>
                <w:w w:val="105"/>
                <w:sz w:val="20"/>
                <w:szCs w:val="20"/>
              </w:rPr>
              <w:t>Sur la base du</w:t>
            </w:r>
            <w:r w:rsidRPr="0057327A" w:rsidR="002051DB">
              <w:rPr>
                <w:w w:val="105"/>
                <w:sz w:val="20"/>
                <w:szCs w:val="20"/>
              </w:rPr>
              <w:t xml:space="preserve"> </w:t>
            </w:r>
            <w:r>
              <w:rPr>
                <w:w w:val="105"/>
                <w:sz w:val="20"/>
                <w:szCs w:val="20"/>
              </w:rPr>
              <w:t>P</w:t>
            </w:r>
            <w:r w:rsidRPr="0057327A" w:rsidR="002051DB">
              <w:rPr>
                <w:w w:val="105"/>
                <w:sz w:val="20"/>
                <w:szCs w:val="20"/>
              </w:rPr>
              <w:t xml:space="preserve">lan de gestion et </w:t>
            </w:r>
            <w:r>
              <w:rPr>
                <w:w w:val="105"/>
                <w:sz w:val="20"/>
                <w:szCs w:val="20"/>
              </w:rPr>
              <w:t>du P</w:t>
            </w:r>
            <w:r w:rsidRPr="0057327A" w:rsidR="002051DB">
              <w:rPr>
                <w:w w:val="105"/>
                <w:sz w:val="20"/>
                <w:szCs w:val="20"/>
              </w:rPr>
              <w:t>lan d'action (2022-2027) de l'</w:t>
            </w:r>
            <w:r w:rsidRPr="0057327A">
              <w:rPr>
                <w:w w:val="105"/>
                <w:sz w:val="20"/>
                <w:szCs w:val="20"/>
              </w:rPr>
              <w:t>A</w:t>
            </w:r>
            <w:r w:rsidRPr="0057327A" w:rsidR="002051DB">
              <w:rPr>
                <w:w w:val="105"/>
                <w:sz w:val="20"/>
                <w:szCs w:val="20"/>
              </w:rPr>
              <w:t xml:space="preserve">ccord Pelagos, </w:t>
            </w:r>
            <w:r>
              <w:rPr>
                <w:w w:val="105"/>
                <w:sz w:val="20"/>
                <w:szCs w:val="20"/>
              </w:rPr>
              <w:t xml:space="preserve">qui prévoit </w:t>
            </w:r>
            <w:r w:rsidRPr="0057327A" w:rsidR="002051DB">
              <w:rPr>
                <w:w w:val="105"/>
                <w:sz w:val="20"/>
                <w:szCs w:val="20"/>
              </w:rPr>
              <w:t xml:space="preserve">l'évaluation de l'état des espèces et de l'écosystème </w:t>
            </w:r>
            <w:r w:rsidRPr="00443778" w:rsidR="001A7A3A">
              <w:rPr>
                <w:w w:val="105"/>
                <w:sz w:val="20"/>
                <w:szCs w:val="20"/>
              </w:rPr>
              <w:t>en tant que l'un des thèmes d'intérêt prioritaire identifiés dans l'Accord</w:t>
            </w:r>
            <w:r w:rsidR="001A7A3A">
              <w:rPr>
                <w:w w:val="105"/>
                <w:sz w:val="20"/>
                <w:szCs w:val="20"/>
              </w:rPr>
              <w:t xml:space="preserve"> </w:t>
            </w:r>
            <w:r w:rsidRPr="0057327A" w:rsidR="002051DB">
              <w:rPr>
                <w:w w:val="105"/>
                <w:sz w:val="20"/>
                <w:szCs w:val="20"/>
              </w:rPr>
              <w:t>;</w:t>
            </w:r>
          </w:p>
          <w:p w:rsidRPr="00330653" w:rsidR="007668FA" w:rsidP="009F1EA1" w:rsidRDefault="007668FA" w14:paraId="053B9418" w14:textId="77777777">
            <w:pPr>
              <w:widowControl w:val="0"/>
              <w:autoSpaceDE w:val="0"/>
              <w:autoSpaceDN w:val="0"/>
              <w:adjustRightInd w:val="0"/>
              <w:ind w:left="164" w:right="36"/>
              <w:jc w:val="both"/>
              <w:rPr>
                <w:sz w:val="20"/>
                <w:szCs w:val="20"/>
              </w:rPr>
            </w:pPr>
          </w:p>
          <w:p w:rsidR="04509043" w:rsidP="04509043" w:rsidRDefault="04509043" w14:paraId="7A0BD8F9" w14:textId="0D37B950">
            <w:pPr>
              <w:widowControl w:val="0"/>
              <w:ind w:left="164" w:right="36"/>
              <w:jc w:val="both"/>
              <w:rPr>
                <w:sz w:val="20"/>
                <w:szCs w:val="20"/>
              </w:rPr>
            </w:pPr>
          </w:p>
          <w:p w:rsidRPr="00330653" w:rsidR="00EC33F9" w:rsidP="693A5AA6" w:rsidRDefault="003F0EA7" w14:paraId="053B941F" w14:textId="577AA5F0">
            <w:pPr>
              <w:ind w:right="197"/>
              <w:jc w:val="both"/>
              <w:rPr>
                <w:b w:val="1"/>
                <w:bCs w:val="1"/>
                <w:i w:val="1"/>
                <w:iCs w:val="1"/>
                <w:color w:val="000000"/>
                <w:sz w:val="20"/>
                <w:szCs w:val="20"/>
              </w:rPr>
            </w:pPr>
            <w:r w:rsidRPr="693A5AA6" w:rsidR="003F0EA7">
              <w:rPr>
                <w:i w:val="1"/>
                <w:iCs w:val="1"/>
                <w:color w:val="000000" w:themeColor="text1" w:themeTint="FF" w:themeShade="FF"/>
                <w:sz w:val="20"/>
                <w:szCs w:val="20"/>
              </w:rPr>
              <w:t xml:space="preserve">Considérant </w:t>
            </w:r>
            <w:r w:rsidRPr="693A5AA6" w:rsidR="003F0EA7">
              <w:rPr>
                <w:color w:val="000000" w:themeColor="text1" w:themeTint="FF" w:themeShade="FF"/>
                <w:sz w:val="20"/>
                <w:szCs w:val="20"/>
              </w:rPr>
              <w:t>la recommandation 1</w:t>
            </w:r>
            <w:r w:rsidRPr="693A5AA6" w:rsidR="005625DF">
              <w:rPr>
                <w:color w:val="000000" w:themeColor="text1" w:themeTint="FF" w:themeShade="FF"/>
                <w:sz w:val="20"/>
                <w:szCs w:val="20"/>
              </w:rPr>
              <w:t>7</w:t>
            </w:r>
            <w:r w:rsidRPr="693A5AA6" w:rsidR="003F0EA7">
              <w:rPr>
                <w:color w:val="000000" w:themeColor="text1" w:themeTint="FF" w:themeShade="FF"/>
                <w:sz w:val="20"/>
                <w:szCs w:val="20"/>
              </w:rPr>
              <w:t xml:space="preserve">.1 du </w:t>
            </w:r>
            <w:r w:rsidRPr="693A5AA6" w:rsidR="003F0EA7">
              <w:rPr>
                <w:color w:val="000000" w:themeColor="text1" w:themeTint="FF" w:themeShade="FF"/>
                <w:sz w:val="20"/>
                <w:szCs w:val="20"/>
              </w:rPr>
              <w:t>Comité scientifique et technique</w:t>
            </w:r>
            <w:r w:rsidRPr="693A5AA6" w:rsidR="003F0EA7">
              <w:rPr>
                <w:color w:val="000000" w:themeColor="text1" w:themeTint="FF" w:themeShade="FF"/>
                <w:sz w:val="20"/>
                <w:szCs w:val="20"/>
              </w:rPr>
              <w:t> ;</w:t>
            </w:r>
          </w:p>
          <w:p w:rsidRPr="0057327A" w:rsidR="0057327A" w:rsidP="6C51EEE4" w:rsidRDefault="0057327A" w14:paraId="540C7227" w14:textId="1A6B1A3F">
            <w:pPr>
              <w:pStyle w:val="Normal"/>
              <w:ind w:right="197"/>
              <w:jc w:val="both"/>
              <w:rPr>
                <w:rFonts w:ascii="Times New Roman" w:hAnsi="Times New Roman"/>
                <w:color w:val="000000"/>
                <w:sz w:val="20"/>
                <w:szCs w:val="20"/>
              </w:rPr>
            </w:pPr>
          </w:p>
          <w:p w:rsidRPr="0057327A" w:rsidR="0057327A" w:rsidP="00B81EC0" w:rsidRDefault="5DAEED96" w14:paraId="7C841C4E" w14:textId="4700DCB2" w14:noSpellErr="1">
            <w:pPr>
              <w:pStyle w:val="Paragraphedeliste"/>
              <w:numPr>
                <w:ilvl w:val="0"/>
                <w:numId w:val="8"/>
              </w:numPr>
              <w:ind w:left="441" w:right="36"/>
              <w:jc w:val="both"/>
              <w:rPr>
                <w:rFonts w:ascii="Times New Roman" w:hAnsi="Times New Roman"/>
                <w:color w:val="000000"/>
                <w:sz w:val="20"/>
                <w:szCs w:val="20"/>
              </w:rPr>
            </w:pPr>
            <w:r w:rsidRPr="693A5AA6" w:rsidR="5DAEED96">
              <w:rPr>
                <w:rFonts w:ascii="Times New Roman" w:hAnsi="Times New Roman"/>
                <w:b w:val="1"/>
                <w:bCs w:val="1"/>
                <w:i w:val="1"/>
                <w:iCs w:val="1"/>
                <w:sz w:val="20"/>
                <w:szCs w:val="20"/>
              </w:rPr>
              <w:t>s</w:t>
            </w:r>
            <w:r w:rsidRPr="693A5AA6" w:rsidR="1F03C9B9">
              <w:rPr>
                <w:rFonts w:ascii="Times New Roman" w:hAnsi="Times New Roman"/>
                <w:b w:val="1"/>
                <w:bCs w:val="1"/>
                <w:i w:val="1"/>
                <w:iCs w:val="1"/>
                <w:sz w:val="20"/>
                <w:szCs w:val="20"/>
              </w:rPr>
              <w:t>ouligne</w:t>
            </w:r>
            <w:r w:rsidRPr="693A5AA6" w:rsidR="5B306ABB">
              <w:rPr>
                <w:rFonts w:ascii="Times New Roman" w:hAnsi="Times New Roman"/>
                <w:b w:val="1"/>
                <w:bCs w:val="1"/>
                <w:i w:val="1"/>
                <w:iCs w:val="1"/>
                <w:sz w:val="20"/>
                <w:szCs w:val="20"/>
              </w:rPr>
              <w:t>nt</w:t>
            </w:r>
            <w:r w:rsidRPr="693A5AA6" w:rsidR="1F03C9B9">
              <w:rPr>
                <w:rFonts w:ascii="Times New Roman" w:hAnsi="Times New Roman"/>
                <w:color w:val="000000" w:themeColor="text1" w:themeTint="FF" w:themeShade="FF"/>
                <w:sz w:val="20"/>
                <w:szCs w:val="20"/>
              </w:rPr>
              <w:t xml:space="preserve"> l'importance pour l'Accord de disposer d'outils tels que des cartes actualisées de répartition et de densité des espèces de mammifères marins, en tant que base scientifique pour orienter les décisions de la Réunion des Parties, </w:t>
            </w:r>
            <w:r w:rsidRPr="693A5AA6" w:rsidR="59EF561C">
              <w:rPr>
                <w:rFonts w:ascii="Times New Roman" w:hAnsi="Times New Roman"/>
                <w:color w:val="000000" w:themeColor="text1" w:themeTint="FF" w:themeShade="FF"/>
                <w:sz w:val="20"/>
                <w:szCs w:val="20"/>
              </w:rPr>
              <w:t>notamment</w:t>
            </w:r>
            <w:r w:rsidRPr="693A5AA6" w:rsidR="1F03C9B9">
              <w:rPr>
                <w:rFonts w:ascii="Times New Roman" w:hAnsi="Times New Roman"/>
                <w:color w:val="000000" w:themeColor="text1" w:themeTint="FF" w:themeShade="FF"/>
                <w:sz w:val="20"/>
                <w:szCs w:val="20"/>
              </w:rPr>
              <w:t xml:space="preserve"> dans le cadre des concertations sur la </w:t>
            </w:r>
            <w:r w:rsidRPr="693A5AA6" w:rsidR="4BD5719A">
              <w:rPr>
                <w:rFonts w:ascii="Times New Roman" w:hAnsi="Times New Roman"/>
                <w:color w:val="000000" w:themeColor="text1" w:themeTint="FF" w:themeShade="FF"/>
                <w:sz w:val="20"/>
                <w:szCs w:val="20"/>
              </w:rPr>
              <w:t xml:space="preserve">ZMPV </w:t>
            </w:r>
            <w:r w:rsidRPr="693A5AA6" w:rsidR="1F03C9B9">
              <w:rPr>
                <w:rFonts w:ascii="Times New Roman" w:hAnsi="Times New Roman"/>
                <w:color w:val="000000" w:themeColor="text1" w:themeTint="FF" w:themeShade="FF"/>
                <w:sz w:val="20"/>
                <w:szCs w:val="20"/>
              </w:rPr>
              <w:t xml:space="preserve">de la Méditerranée nord-occidentale ;  </w:t>
            </w:r>
          </w:p>
          <w:p w:rsidRPr="0057327A" w:rsidR="0057327A" w:rsidP="00B81EC0" w:rsidRDefault="0057327A" w14:paraId="733EC9E1" w14:textId="77777777">
            <w:pPr>
              <w:pStyle w:val="Paragraphedeliste"/>
              <w:ind w:right="197"/>
              <w:jc w:val="both"/>
              <w:rPr>
                <w:rFonts w:ascii="Times New Roman" w:hAnsi="Times New Roman"/>
                <w:color w:val="000000"/>
                <w:sz w:val="20"/>
                <w:szCs w:val="20"/>
              </w:rPr>
            </w:pPr>
          </w:p>
          <w:p w:rsidRPr="00021878" w:rsidR="0057327A" w:rsidP="0C5B892B" w:rsidRDefault="5DAEED96" w14:paraId="35805844" w14:textId="7AECB3BF">
            <w:pPr>
              <w:pStyle w:val="Paragraphedeliste"/>
              <w:numPr>
                <w:ilvl w:val="0"/>
                <w:numId w:val="8"/>
              </w:numPr>
              <w:ind w:left="450" w:right="36"/>
              <w:jc w:val="both"/>
              <w:rPr>
                <w:rFonts w:ascii="Times New Roman" w:hAnsi="Times New Roman"/>
                <w:color w:val="000000"/>
                <w:sz w:val="20"/>
                <w:szCs w:val="20"/>
              </w:rPr>
            </w:pPr>
            <w:r w:rsidRPr="6C51EEE4" w:rsidR="6A003543">
              <w:rPr>
                <w:rFonts w:ascii="Times New Roman" w:hAnsi="Times New Roman"/>
                <w:b w:val="1"/>
                <w:bCs w:val="1"/>
                <w:i w:val="1"/>
                <w:iCs w:val="1"/>
                <w:sz w:val="20"/>
                <w:szCs w:val="20"/>
              </w:rPr>
              <w:t>P</w:t>
            </w:r>
            <w:r w:rsidRPr="6C51EEE4" w:rsidR="7DBF7AEE">
              <w:rPr>
                <w:rFonts w:ascii="Times New Roman" w:hAnsi="Times New Roman"/>
                <w:b w:val="1"/>
                <w:bCs w:val="1"/>
                <w:i w:val="1"/>
                <w:iCs w:val="1"/>
                <w:sz w:val="20"/>
                <w:szCs w:val="20"/>
              </w:rPr>
              <w:t>ren</w:t>
            </w:r>
            <w:r w:rsidRPr="6C51EEE4" w:rsidR="696AC12E">
              <w:rPr>
                <w:rFonts w:ascii="Times New Roman" w:hAnsi="Times New Roman"/>
                <w:b w:val="1"/>
                <w:bCs w:val="1"/>
                <w:i w:val="1"/>
                <w:iCs w:val="1"/>
                <w:sz w:val="20"/>
                <w:szCs w:val="20"/>
              </w:rPr>
              <w:t>nent</w:t>
            </w:r>
            <w:r w:rsidRPr="6C51EEE4" w:rsidR="6A003543">
              <w:rPr>
                <w:rFonts w:ascii="Times New Roman" w:hAnsi="Times New Roman"/>
                <w:b w:val="1"/>
                <w:bCs w:val="1"/>
                <w:i w:val="1"/>
                <w:iCs w:val="1"/>
                <w:sz w:val="20"/>
                <w:szCs w:val="20"/>
              </w:rPr>
              <w:t xml:space="preserve"> </w:t>
            </w:r>
            <w:r w:rsidRPr="6C51EEE4" w:rsidR="7DBF7AEE">
              <w:rPr>
                <w:rFonts w:ascii="Times New Roman" w:hAnsi="Times New Roman"/>
                <w:b w:val="1"/>
                <w:bCs w:val="1"/>
                <w:i w:val="1"/>
                <w:iCs w:val="1"/>
                <w:sz w:val="20"/>
                <w:szCs w:val="20"/>
              </w:rPr>
              <w:t>acte</w:t>
            </w:r>
            <w:r w:rsidRPr="6C51EEE4" w:rsidR="7DBF7AEE">
              <w:rPr>
                <w:rFonts w:ascii="Times New Roman" w:hAnsi="Times New Roman"/>
                <w:b w:val="1"/>
                <w:bCs w:val="1"/>
                <w:i w:val="1"/>
                <w:iCs w:val="1"/>
                <w:sz w:val="20"/>
                <w:szCs w:val="20"/>
              </w:rPr>
              <w:t xml:space="preserve"> avec satisfaction</w:t>
            </w:r>
            <w:r w:rsidRPr="6C51EEE4" w:rsidR="7DBF7AEE">
              <w:rPr>
                <w:rFonts w:ascii="Times New Roman" w:hAnsi="Times New Roman"/>
                <w:color w:val="000000" w:themeColor="text1" w:themeTint="FF" w:themeShade="FF"/>
                <w:sz w:val="20"/>
                <w:szCs w:val="20"/>
              </w:rPr>
              <w:t xml:space="preserve"> de l'intérêt manifesté par d'autres institutions scientifiques pour les résultats obtenus </w:t>
            </w:r>
            <w:r w:rsidRPr="6C51EEE4" w:rsidR="7DBF7AEE">
              <w:rPr>
                <w:rFonts w:ascii="Times New Roman" w:hAnsi="Times New Roman"/>
                <w:color w:val="000000" w:themeColor="text1" w:themeTint="FF" w:themeShade="FF"/>
                <w:sz w:val="20"/>
                <w:szCs w:val="20"/>
              </w:rPr>
              <w:t xml:space="preserve">dans le cadre de cette étude et des collaborations qui en ont découlé, notamment dans le cadre des travaux nationaux relatifs à la planification de l’espace maritime ;  </w:t>
            </w:r>
          </w:p>
          <w:p w:rsidRPr="0057327A" w:rsidR="009B0242" w:rsidP="00B81EC0" w:rsidRDefault="009B0242" w14:paraId="01EEA3BD" w14:textId="77777777">
            <w:pPr>
              <w:pStyle w:val="Paragraphedeliste"/>
              <w:ind w:right="197"/>
              <w:jc w:val="both"/>
              <w:rPr>
                <w:rFonts w:ascii="Times New Roman" w:hAnsi="Times New Roman"/>
                <w:color w:val="000000"/>
                <w:sz w:val="20"/>
                <w:szCs w:val="20"/>
              </w:rPr>
            </w:pPr>
          </w:p>
          <w:p w:rsidRPr="00B81EC0" w:rsidR="0057327A" w:rsidP="00B81EC0" w:rsidRDefault="321F61E9" w14:paraId="447CCD7B" w14:textId="2CA43548">
            <w:pPr>
              <w:pStyle w:val="Paragraphedeliste"/>
              <w:numPr>
                <w:ilvl w:val="0"/>
                <w:numId w:val="8"/>
              </w:numPr>
              <w:ind w:left="441" w:right="36"/>
              <w:jc w:val="both"/>
              <w:rPr>
                <w:rFonts w:ascii="Times New Roman" w:hAnsi="Times New Roman"/>
                <w:color w:val="000000"/>
                <w:sz w:val="20"/>
                <w:szCs w:val="20"/>
              </w:rPr>
            </w:pPr>
            <w:r w:rsidRPr="45D4F71A" w:rsidR="321F61E9">
              <w:rPr>
                <w:rFonts w:ascii="Times New Roman" w:hAnsi="Times New Roman"/>
                <w:b w:val="1"/>
                <w:bCs w:val="1"/>
                <w:i w:val="1"/>
                <w:iCs w:val="1"/>
                <w:color w:val="000000" w:themeColor="text1" w:themeTint="FF" w:themeShade="FF"/>
                <w:sz w:val="20"/>
                <w:szCs w:val="20"/>
              </w:rPr>
              <w:t>d</w:t>
            </w:r>
            <w:r w:rsidRPr="45D4F71A" w:rsidR="0D5B1CFF">
              <w:rPr>
                <w:rFonts w:ascii="Times New Roman" w:hAnsi="Times New Roman"/>
                <w:b w:val="1"/>
                <w:bCs w:val="1"/>
                <w:i w:val="1"/>
                <w:iCs w:val="1"/>
                <w:color w:val="000000" w:themeColor="text1" w:themeTint="FF" w:themeShade="FF"/>
                <w:sz w:val="20"/>
                <w:szCs w:val="20"/>
              </w:rPr>
              <w:t>écident</w:t>
            </w:r>
            <w:r w:rsidRPr="45D4F71A" w:rsidR="0D5B1CFF">
              <w:rPr>
                <w:rFonts w:ascii="Times New Roman" w:hAnsi="Times New Roman"/>
                <w:b w:val="1"/>
                <w:bCs w:val="1"/>
                <w:color w:val="000000" w:themeColor="text1" w:themeTint="FF" w:themeShade="FF"/>
                <w:sz w:val="20"/>
                <w:szCs w:val="20"/>
              </w:rPr>
              <w:t xml:space="preserve"> </w:t>
            </w:r>
            <w:r w:rsidRPr="45D4F71A" w:rsidR="0D5B1CFF">
              <w:rPr>
                <w:rFonts w:ascii="Times New Roman" w:hAnsi="Times New Roman"/>
                <w:color w:val="000000" w:themeColor="text1" w:themeTint="FF" w:themeShade="FF"/>
                <w:sz w:val="20"/>
                <w:szCs w:val="20"/>
              </w:rPr>
              <w:t>de</w:t>
            </w:r>
            <w:r w:rsidRPr="45D4F71A" w:rsidR="0D5B1CFF">
              <w:rPr>
                <w:rFonts w:ascii="Times New Roman" w:hAnsi="Times New Roman"/>
                <w:b w:val="1"/>
                <w:bCs w:val="1"/>
                <w:i w:val="1"/>
                <w:iCs w:val="1"/>
                <w:sz w:val="20"/>
                <w:szCs w:val="20"/>
              </w:rPr>
              <w:t xml:space="preserve"> </w:t>
            </w:r>
            <w:r w:rsidRPr="45D4F71A" w:rsidR="0D5B1CFF">
              <w:rPr>
                <w:rFonts w:ascii="Times New Roman" w:hAnsi="Times New Roman"/>
                <w:color w:val="000000" w:themeColor="text1" w:themeTint="FF" w:themeShade="FF"/>
                <w:sz w:val="20"/>
                <w:szCs w:val="20"/>
              </w:rPr>
              <w:t xml:space="preserve">de </w:t>
            </w:r>
            <w:r w:rsidRPr="45D4F71A" w:rsidR="1F03C9B9">
              <w:rPr>
                <w:rFonts w:ascii="Times New Roman" w:hAnsi="Times New Roman"/>
                <w:color w:val="000000" w:themeColor="text1" w:themeTint="FF" w:themeShade="FF"/>
                <w:sz w:val="20"/>
                <w:szCs w:val="20"/>
              </w:rPr>
              <w:t xml:space="preserve">garantir des ressources adéquates permettant </w:t>
            </w:r>
            <w:r w:rsidRPr="45D4F71A" w:rsidR="59EF561C">
              <w:rPr>
                <w:rFonts w:ascii="Times New Roman" w:hAnsi="Times New Roman"/>
                <w:color w:val="000000" w:themeColor="text1" w:themeTint="FF" w:themeShade="FF"/>
                <w:sz w:val="20"/>
                <w:szCs w:val="20"/>
              </w:rPr>
              <w:t xml:space="preserve">d’intégrer des informations obtenues </w:t>
            </w:r>
            <w:r w:rsidRPr="45D4F71A" w:rsidR="4E1CF8E1">
              <w:rPr>
                <w:rFonts w:ascii="Times New Roman" w:hAnsi="Times New Roman"/>
                <w:color w:val="000000" w:themeColor="text1" w:themeTint="FF" w:themeShade="FF"/>
                <w:sz w:val="20"/>
                <w:szCs w:val="20"/>
              </w:rPr>
              <w:t>grâce</w:t>
            </w:r>
            <w:r w:rsidRPr="45D4F71A" w:rsidR="59EF561C">
              <w:rPr>
                <w:rFonts w:ascii="Times New Roman" w:hAnsi="Times New Roman"/>
                <w:color w:val="000000" w:themeColor="text1" w:themeTint="FF" w:themeShade="FF"/>
                <w:sz w:val="20"/>
                <w:szCs w:val="20"/>
              </w:rPr>
              <w:t xml:space="preserve"> à des études avec des informations disponibles sur abondance, distribution et habitat préféré du Cachalot et de la Baleine à bec de Cuvier</w:t>
            </w:r>
            <w:r w:rsidRPr="45D4F71A" w:rsidR="30F29ADF">
              <w:rPr>
                <w:rFonts w:ascii="Times New Roman" w:hAnsi="Times New Roman"/>
                <w:color w:val="000000" w:themeColor="text1" w:themeTint="FF" w:themeShade="FF"/>
                <w:sz w:val="20"/>
                <w:szCs w:val="20"/>
              </w:rPr>
              <w:t>.</w:t>
            </w:r>
          </w:p>
          <w:p w:rsidRPr="00330653" w:rsidR="0057327A" w:rsidP="009F1EA1" w:rsidRDefault="0057327A" w14:paraId="109C5E43" w14:textId="77777777">
            <w:pPr>
              <w:pStyle w:val="Paragraphedeliste"/>
              <w:ind w:left="426" w:right="197"/>
              <w:jc w:val="both"/>
              <w:rPr>
                <w:rFonts w:ascii="Times New Roman" w:hAnsi="Times New Roman"/>
                <w:color w:val="000000"/>
                <w:sz w:val="20"/>
                <w:szCs w:val="20"/>
              </w:rPr>
            </w:pPr>
          </w:p>
          <w:p w:rsidRPr="006B51B1" w:rsidR="0015762F" w:rsidP="693A5AA6" w:rsidRDefault="00A23CCB" w14:paraId="053B9430" w14:noSpellErr="1" w14:textId="015D99D8">
            <w:pPr>
              <w:pStyle w:val="Paragraphedeliste"/>
              <w:ind w:left="441" w:right="36"/>
              <w:jc w:val="both"/>
              <w:rPr>
                <w:rFonts w:ascii="Times New Roman" w:hAnsi="Times New Roman"/>
                <w:sz w:val="20"/>
                <w:szCs w:val="20"/>
              </w:rPr>
            </w:pPr>
          </w:p>
        </w:tc>
        <w:tc>
          <w:tcPr>
            <w:tcW w:w="5512" w:type="dxa"/>
            <w:tcMar/>
          </w:tcPr>
          <w:p w:rsidRPr="000D6E7A" w:rsidR="00650905" w:rsidP="008C730E" w:rsidRDefault="00650905" w14:paraId="053B9432" w14:textId="77777777">
            <w:pPr>
              <w:ind w:left="164" w:right="36"/>
              <w:jc w:val="center"/>
              <w:rPr>
                <w:b/>
                <w:sz w:val="20"/>
                <w:szCs w:val="20"/>
              </w:rPr>
            </w:pPr>
          </w:p>
          <w:p w:rsidRPr="002410C5" w:rsidR="00327F0F" w:rsidP="43C24D81" w:rsidRDefault="00667294" w14:paraId="053B9433" w14:textId="0A2DBD24">
            <w:pPr>
              <w:ind w:left="164" w:right="36"/>
              <w:jc w:val="center"/>
              <w:rPr>
                <w:b/>
                <w:bCs/>
                <w:sz w:val="20"/>
                <w:szCs w:val="20"/>
                <w:lang w:val="it-IT"/>
              </w:rPr>
            </w:pPr>
            <w:bookmarkStart w:name="_Hlk153888717" w:id="58"/>
            <w:r>
              <w:rPr>
                <w:b/>
                <w:sz w:val="20"/>
                <w:szCs w:val="20"/>
                <w:lang w:val="it-IT"/>
              </w:rPr>
              <w:t xml:space="preserve">Bozza di </w:t>
            </w:r>
            <w:r w:rsidRPr="00330653">
              <w:rPr>
                <w:b/>
                <w:sz w:val="20"/>
                <w:szCs w:val="20"/>
                <w:lang w:val="it-IT"/>
              </w:rPr>
              <w:t>R</w:t>
            </w:r>
            <w:r>
              <w:rPr>
                <w:b/>
                <w:sz w:val="20"/>
                <w:szCs w:val="20"/>
                <w:lang w:val="it-IT"/>
              </w:rPr>
              <w:t>isoluzione</w:t>
            </w:r>
            <w:r w:rsidRPr="00330653">
              <w:rPr>
                <w:b/>
                <w:sz w:val="20"/>
                <w:szCs w:val="20"/>
                <w:lang w:val="it-IT"/>
              </w:rPr>
              <w:t xml:space="preserve"> </w:t>
            </w:r>
            <w:bookmarkEnd w:id="58"/>
            <w:r>
              <w:rPr>
                <w:b/>
                <w:sz w:val="20"/>
                <w:szCs w:val="20"/>
                <w:lang w:val="it-IT"/>
              </w:rPr>
              <w:t>10</w:t>
            </w:r>
            <w:r w:rsidRPr="00081521">
              <w:rPr>
                <w:b/>
                <w:sz w:val="20"/>
                <w:szCs w:val="20"/>
                <w:lang w:val="it-IT"/>
              </w:rPr>
              <w:t>.</w:t>
            </w:r>
            <w:r>
              <w:rPr>
                <w:b/>
                <w:sz w:val="20"/>
                <w:szCs w:val="20"/>
                <w:lang w:val="it-IT"/>
              </w:rPr>
              <w:t>1</w:t>
            </w:r>
            <w:r w:rsidRPr="00330653">
              <w:rPr>
                <w:b/>
                <w:sz w:val="20"/>
                <w:szCs w:val="20"/>
                <w:lang w:val="it-IT"/>
              </w:rPr>
              <w:t xml:space="preserve"> </w:t>
            </w:r>
            <w:r w:rsidRPr="002410C5" w:rsidR="00DB3867">
              <w:rPr>
                <w:b/>
                <w:bCs/>
                <w:sz w:val="20"/>
                <w:szCs w:val="20"/>
                <w:lang w:val="it-IT"/>
              </w:rPr>
              <w:t>–</w:t>
            </w:r>
            <w:r w:rsidRPr="002410C5" w:rsidR="00327F0F">
              <w:rPr>
                <w:b/>
                <w:bCs/>
                <w:sz w:val="20"/>
                <w:szCs w:val="20"/>
                <w:lang w:val="it-IT"/>
              </w:rPr>
              <w:t xml:space="preserve"> </w:t>
            </w:r>
            <w:r w:rsidRPr="002410C5" w:rsidR="00E660CB">
              <w:rPr>
                <w:b/>
                <w:bCs/>
                <w:sz w:val="20"/>
                <w:szCs w:val="20"/>
                <w:lang w:val="it-IT"/>
              </w:rPr>
              <w:t xml:space="preserve">Valutazione dell'abbondanza, della distribuzione e degli habitat delle specie nel Santuario Pelagos, con priorità allo </w:t>
            </w:r>
            <w:r w:rsidRPr="002410C5" w:rsidR="00EC33F9">
              <w:rPr>
                <w:b/>
                <w:bCs/>
                <w:sz w:val="20"/>
                <w:szCs w:val="20"/>
                <w:lang w:val="it-IT"/>
              </w:rPr>
              <w:t>z</w:t>
            </w:r>
            <w:r w:rsidRPr="002410C5" w:rsidR="00E660CB">
              <w:rPr>
                <w:b/>
                <w:bCs/>
                <w:sz w:val="20"/>
                <w:szCs w:val="20"/>
                <w:lang w:val="it-IT"/>
              </w:rPr>
              <w:t xml:space="preserve">ifio, alla </w:t>
            </w:r>
            <w:r w:rsidRPr="002410C5" w:rsidR="00EC33F9">
              <w:rPr>
                <w:b/>
                <w:bCs/>
                <w:sz w:val="20"/>
                <w:szCs w:val="20"/>
                <w:lang w:val="it-IT"/>
              </w:rPr>
              <w:t>b</w:t>
            </w:r>
            <w:r w:rsidRPr="002410C5" w:rsidR="00E660CB">
              <w:rPr>
                <w:b/>
                <w:bCs/>
                <w:sz w:val="20"/>
                <w:szCs w:val="20"/>
                <w:lang w:val="it-IT"/>
              </w:rPr>
              <w:t xml:space="preserve">alenottera comune, al </w:t>
            </w:r>
            <w:r w:rsidRPr="002410C5" w:rsidR="00EC33F9">
              <w:rPr>
                <w:b/>
                <w:bCs/>
                <w:sz w:val="20"/>
                <w:szCs w:val="20"/>
                <w:lang w:val="it-IT"/>
              </w:rPr>
              <w:t>c</w:t>
            </w:r>
            <w:r w:rsidRPr="002410C5" w:rsidR="00E660CB">
              <w:rPr>
                <w:b/>
                <w:bCs/>
                <w:sz w:val="20"/>
                <w:szCs w:val="20"/>
                <w:lang w:val="it-IT"/>
              </w:rPr>
              <w:t xml:space="preserve">apodoglio e al </w:t>
            </w:r>
            <w:r w:rsidRPr="002410C5" w:rsidR="00EC33F9">
              <w:rPr>
                <w:b/>
                <w:bCs/>
                <w:sz w:val="20"/>
                <w:szCs w:val="20"/>
                <w:lang w:val="it-IT"/>
              </w:rPr>
              <w:t>t</w:t>
            </w:r>
            <w:r w:rsidRPr="002410C5" w:rsidR="00E660CB">
              <w:rPr>
                <w:b/>
                <w:bCs/>
                <w:sz w:val="20"/>
                <w:szCs w:val="20"/>
                <w:lang w:val="it-IT"/>
              </w:rPr>
              <w:t>ursiope</w:t>
            </w:r>
          </w:p>
          <w:p w:rsidRPr="002410C5" w:rsidR="00327F0F" w:rsidP="00D82EC5" w:rsidRDefault="00327F0F" w14:paraId="053B9434" w14:textId="57CB8242">
            <w:pPr>
              <w:ind w:left="164" w:right="36"/>
              <w:rPr>
                <w:bCs/>
                <w:sz w:val="20"/>
                <w:szCs w:val="20"/>
                <w:lang w:val="it-IT"/>
              </w:rPr>
            </w:pPr>
          </w:p>
          <w:p w:rsidRPr="002410C5" w:rsidR="00EC33F9" w:rsidP="00D82EC5" w:rsidRDefault="00EC33F9" w14:paraId="3550F99D" w14:textId="77777777">
            <w:pPr>
              <w:ind w:left="164" w:right="36"/>
              <w:rPr>
                <w:bCs/>
                <w:sz w:val="20"/>
                <w:szCs w:val="20"/>
                <w:lang w:val="it-IT"/>
              </w:rPr>
            </w:pPr>
          </w:p>
          <w:p w:rsidRPr="00330653" w:rsidR="00B512D5" w:rsidP="00B512D5" w:rsidRDefault="00B512D5" w14:paraId="1D82524D" w14:textId="77777777">
            <w:pPr>
              <w:ind w:right="36"/>
              <w:jc w:val="both"/>
              <w:rPr>
                <w:bCs/>
                <w:sz w:val="20"/>
                <w:szCs w:val="20"/>
                <w:lang w:val="it-IT"/>
              </w:rPr>
            </w:pPr>
            <w:r>
              <w:rPr>
                <w:bCs/>
                <w:sz w:val="20"/>
                <w:szCs w:val="20"/>
                <w:lang w:val="it-IT"/>
              </w:rPr>
              <w:t>Le Parti</w:t>
            </w:r>
            <w:r w:rsidRPr="00330653">
              <w:rPr>
                <w:bCs/>
                <w:sz w:val="20"/>
                <w:szCs w:val="20"/>
                <w:lang w:val="it-IT"/>
              </w:rPr>
              <w:t xml:space="preserve"> dell’Accordo Pelagos relativo alla creazione nel Mediterraneo di un Santuario per i mammiferi marini, di seguito denominato “Accordo Pelagos”:</w:t>
            </w:r>
          </w:p>
          <w:p w:rsidRPr="002410C5" w:rsidR="00327F0F" w:rsidP="009F1EA1" w:rsidRDefault="00327F0F" w14:paraId="053B9436" w14:textId="77777777">
            <w:pPr>
              <w:ind w:left="164" w:right="36"/>
              <w:jc w:val="both"/>
              <w:rPr>
                <w:bCs/>
                <w:sz w:val="20"/>
                <w:szCs w:val="20"/>
                <w:lang w:val="it-IT"/>
              </w:rPr>
            </w:pPr>
          </w:p>
          <w:p w:rsidRPr="002410C5" w:rsidR="00327F0F" w:rsidP="05055C16" w:rsidRDefault="00327F0F" w14:paraId="053B9437" w14:textId="7A3F7A70">
            <w:pPr>
              <w:widowControl w:val="0"/>
              <w:autoSpaceDE w:val="0"/>
              <w:autoSpaceDN w:val="0"/>
              <w:adjustRightInd w:val="0"/>
              <w:ind w:right="36"/>
              <w:jc w:val="both"/>
              <w:rPr>
                <w:noProof/>
                <w:sz w:val="20"/>
                <w:szCs w:val="20"/>
                <w:lang w:val="it-IT"/>
              </w:rPr>
            </w:pPr>
            <w:r w:rsidRPr="002410C5">
              <w:rPr>
                <w:i/>
                <w:iCs/>
                <w:noProof/>
                <w:sz w:val="20"/>
                <w:szCs w:val="20"/>
                <w:lang w:val="it-IT"/>
              </w:rPr>
              <w:t xml:space="preserve">Richiamando </w:t>
            </w:r>
            <w:r w:rsidRPr="002410C5">
              <w:rPr>
                <w:noProof/>
                <w:sz w:val="20"/>
                <w:szCs w:val="20"/>
                <w:lang w:val="it-IT"/>
              </w:rPr>
              <w:t>l’articolo 4 dell’Accordo Pelagos, che stipula che “</w:t>
            </w:r>
            <w:r w:rsidRPr="002410C5">
              <w:rPr>
                <w:i/>
                <w:iCs/>
                <w:noProof/>
                <w:sz w:val="20"/>
                <w:szCs w:val="20"/>
                <w:lang w:val="it-IT"/>
              </w:rPr>
              <w:t xml:space="preserve">Le Parti si impegnano a prendere nel Santuario le misure appropriate </w:t>
            </w:r>
            <w:r w:rsidRPr="002410C5">
              <w:rPr>
                <w:noProof/>
                <w:sz w:val="20"/>
                <w:szCs w:val="20"/>
                <w:lang w:val="it-IT"/>
              </w:rPr>
              <w:t xml:space="preserve">[…] </w:t>
            </w:r>
            <w:r w:rsidRPr="002410C5">
              <w:rPr>
                <w:i/>
                <w:iCs/>
                <w:noProof/>
                <w:sz w:val="20"/>
                <w:szCs w:val="20"/>
                <w:lang w:val="it-IT"/>
              </w:rPr>
              <w:t>per garantire uno stato di conservazione favorevole dei mammiferi marini proteggendoli, insieme al loro habitat, dagli impatti negativi diretti o indiretti delle attività umane.</w:t>
            </w:r>
            <w:r w:rsidRPr="002410C5">
              <w:rPr>
                <w:noProof/>
                <w:sz w:val="20"/>
                <w:szCs w:val="20"/>
                <w:lang w:val="it-IT"/>
              </w:rPr>
              <w:t>”;</w:t>
            </w:r>
          </w:p>
          <w:p w:rsidRPr="002410C5" w:rsidR="00C516E5" w:rsidP="05055C16" w:rsidRDefault="00C516E5" w14:paraId="70490276" w14:textId="3BF058BC">
            <w:pPr>
              <w:widowControl w:val="0"/>
              <w:autoSpaceDE w:val="0"/>
              <w:autoSpaceDN w:val="0"/>
              <w:adjustRightInd w:val="0"/>
              <w:ind w:right="36"/>
              <w:jc w:val="both"/>
              <w:rPr>
                <w:noProof/>
                <w:sz w:val="20"/>
                <w:szCs w:val="20"/>
                <w:lang w:val="it-IT"/>
              </w:rPr>
            </w:pPr>
          </w:p>
          <w:p w:rsidRPr="002410C5" w:rsidR="00C516E5" w:rsidP="00464480" w:rsidRDefault="00464480" w14:paraId="32B1E1D7" w14:textId="7D7A3F20">
            <w:pPr>
              <w:widowControl w:val="0"/>
              <w:autoSpaceDE w:val="0"/>
              <w:autoSpaceDN w:val="0"/>
              <w:adjustRightInd w:val="0"/>
              <w:ind w:right="36"/>
              <w:jc w:val="both"/>
              <w:rPr>
                <w:bCs/>
                <w:i/>
                <w:noProof/>
                <w:sz w:val="20"/>
                <w:szCs w:val="20"/>
                <w:lang w:val="it-IT"/>
              </w:rPr>
            </w:pPr>
            <w:r w:rsidRPr="002410C5">
              <w:rPr>
                <w:i/>
                <w:iCs/>
                <w:noProof/>
                <w:sz w:val="20"/>
                <w:szCs w:val="20"/>
                <w:lang w:val="it-IT"/>
              </w:rPr>
              <w:t>Richiamando</w:t>
            </w:r>
            <w:r w:rsidRPr="002410C5">
              <w:rPr>
                <w:noProof/>
                <w:sz w:val="20"/>
                <w:szCs w:val="20"/>
                <w:lang w:val="it-IT"/>
              </w:rPr>
              <w:t xml:space="preserve"> l’articolo 5 dell’Accordo Pelagos, che stipula che </w:t>
            </w:r>
            <w:r w:rsidRPr="002410C5">
              <w:rPr>
                <w:bCs/>
                <w:noProof/>
                <w:sz w:val="20"/>
                <w:szCs w:val="20"/>
                <w:lang w:val="it-IT"/>
              </w:rPr>
              <w:t>“</w:t>
            </w:r>
            <w:r w:rsidRPr="002410C5" w:rsidR="00C516E5">
              <w:rPr>
                <w:bCs/>
                <w:i/>
                <w:noProof/>
                <w:sz w:val="20"/>
                <w:szCs w:val="20"/>
                <w:lang w:val="it-IT"/>
              </w:rPr>
              <w:t xml:space="preserve">Le Parti cooperano allo scopo di valutare periodicamente lo stato delle popolazioni di mammiferi marini, le cause di mortalità e le minacce che gravano sul loro habitat </w:t>
            </w:r>
            <w:r w:rsidRPr="002410C5" w:rsidR="002051DB">
              <w:rPr>
                <w:i/>
                <w:noProof/>
                <w:sz w:val="20"/>
                <w:szCs w:val="20"/>
                <w:lang w:val="it-IT"/>
              </w:rPr>
              <w:t>e in particolare sulle loro funzioni vitali, come l’alimentazione e la riproduzione.</w:t>
            </w:r>
            <w:r w:rsidRPr="002410C5">
              <w:rPr>
                <w:bCs/>
                <w:i/>
                <w:noProof/>
                <w:sz w:val="20"/>
                <w:szCs w:val="20"/>
                <w:lang w:val="it-IT"/>
              </w:rPr>
              <w:t>”;</w:t>
            </w:r>
          </w:p>
          <w:p w:rsidRPr="002410C5" w:rsidR="00464480" w:rsidP="00464480" w:rsidRDefault="00464480" w14:paraId="7F73169C" w14:textId="34FAF584">
            <w:pPr>
              <w:widowControl w:val="0"/>
              <w:autoSpaceDE w:val="0"/>
              <w:autoSpaceDN w:val="0"/>
              <w:adjustRightInd w:val="0"/>
              <w:ind w:right="36"/>
              <w:jc w:val="both"/>
              <w:rPr>
                <w:noProof/>
                <w:sz w:val="20"/>
                <w:szCs w:val="20"/>
                <w:lang w:val="it-IT"/>
              </w:rPr>
            </w:pPr>
          </w:p>
          <w:p w:rsidRPr="002410C5" w:rsidR="00464480" w:rsidP="04509043" w:rsidRDefault="382AF3FE" w14:paraId="77D1832F" w14:textId="309A3927">
            <w:pPr>
              <w:widowControl w:val="0"/>
              <w:autoSpaceDE w:val="0"/>
              <w:autoSpaceDN w:val="0"/>
              <w:adjustRightInd w:val="0"/>
              <w:ind w:right="36"/>
              <w:jc w:val="both"/>
              <w:rPr>
                <w:noProof/>
                <w:sz w:val="20"/>
                <w:szCs w:val="20"/>
                <w:lang w:val="it-IT"/>
              </w:rPr>
            </w:pPr>
            <w:r w:rsidRPr="04509043">
              <w:rPr>
                <w:i/>
                <w:iCs/>
                <w:noProof/>
                <w:sz w:val="20"/>
                <w:szCs w:val="20"/>
                <w:lang w:val="it-IT"/>
              </w:rPr>
              <w:t>Richiamando</w:t>
            </w:r>
            <w:r w:rsidRPr="04509043">
              <w:rPr>
                <w:noProof/>
                <w:sz w:val="20"/>
                <w:szCs w:val="20"/>
                <w:lang w:val="it-IT"/>
              </w:rPr>
              <w:t xml:space="preserve"> l’articolo 12, paragrafo 2, comma a) dell’Accordo Pelagos, che prevede che </w:t>
            </w:r>
            <w:r w:rsidRPr="04509043">
              <w:rPr>
                <w:i/>
                <w:iCs/>
                <w:noProof/>
                <w:sz w:val="20"/>
                <w:szCs w:val="20"/>
                <w:lang w:val="it-IT"/>
              </w:rPr>
              <w:t>“</w:t>
            </w:r>
            <w:r w:rsidRPr="04509043">
              <w:rPr>
                <w:noProof/>
                <w:sz w:val="20"/>
                <w:szCs w:val="20"/>
                <w:lang w:val="it-IT"/>
              </w:rPr>
              <w:t>[le Parti]</w:t>
            </w:r>
            <w:r w:rsidRPr="04509043">
              <w:rPr>
                <w:i/>
                <w:iCs/>
                <w:noProof/>
                <w:sz w:val="20"/>
                <w:szCs w:val="20"/>
                <w:lang w:val="it-IT"/>
              </w:rPr>
              <w:t xml:space="preserve"> favoriscono e incoraggiano: a.</w:t>
            </w:r>
            <w:r w:rsidRPr="04509043">
              <w:rPr>
                <w:noProof/>
                <w:sz w:val="20"/>
                <w:szCs w:val="20"/>
                <w:lang w:val="it-IT"/>
              </w:rPr>
              <w:t xml:space="preserve"> </w:t>
            </w:r>
            <w:r w:rsidRPr="04509043">
              <w:rPr>
                <w:i/>
                <w:iCs/>
                <w:noProof/>
                <w:sz w:val="20"/>
                <w:szCs w:val="20"/>
                <w:lang w:val="it-IT"/>
              </w:rPr>
              <w:t>I programmi di ricerca nazionali e internazionali miranti a realizzare l’applicazione scientifica delle disposizioni del presente Accordo</w:t>
            </w:r>
            <w:r w:rsidRPr="04509043" w:rsidR="29E9B2F9">
              <w:rPr>
                <w:i/>
                <w:iCs/>
                <w:noProof/>
                <w:sz w:val="20"/>
                <w:szCs w:val="20"/>
                <w:lang w:val="it-IT"/>
              </w:rPr>
              <w:t>.</w:t>
            </w:r>
            <w:r w:rsidRPr="04509043" w:rsidR="29E9B2F9">
              <w:rPr>
                <w:noProof/>
                <w:sz w:val="20"/>
                <w:szCs w:val="20"/>
                <w:lang w:val="it-IT"/>
              </w:rPr>
              <w:t>”;</w:t>
            </w:r>
          </w:p>
          <w:p w:rsidRPr="002410C5" w:rsidR="00533965" w:rsidP="00464480" w:rsidRDefault="00533965" w14:paraId="278F64C3" w14:textId="77777777">
            <w:pPr>
              <w:widowControl w:val="0"/>
              <w:autoSpaceDE w:val="0"/>
              <w:autoSpaceDN w:val="0"/>
              <w:adjustRightInd w:val="0"/>
              <w:ind w:right="36"/>
              <w:jc w:val="both"/>
              <w:rPr>
                <w:i/>
                <w:iCs/>
                <w:noProof/>
                <w:sz w:val="20"/>
                <w:szCs w:val="20"/>
                <w:lang w:val="it-IT"/>
              </w:rPr>
            </w:pPr>
          </w:p>
          <w:p w:rsidRPr="002410C5" w:rsidR="00533965" w:rsidP="0042488A" w:rsidRDefault="00533965" w14:paraId="3C2132CF" w14:textId="2BC3ED26">
            <w:pPr>
              <w:widowControl w:val="0"/>
              <w:autoSpaceDE w:val="0"/>
              <w:autoSpaceDN w:val="0"/>
              <w:adjustRightInd w:val="0"/>
              <w:ind w:right="36"/>
              <w:jc w:val="both"/>
              <w:rPr>
                <w:noProof/>
                <w:sz w:val="20"/>
                <w:szCs w:val="20"/>
                <w:lang w:val="it-IT"/>
              </w:rPr>
            </w:pPr>
            <w:r w:rsidRPr="002410C5">
              <w:rPr>
                <w:noProof/>
                <w:sz w:val="20"/>
                <w:szCs w:val="20"/>
                <w:lang w:val="it-IT"/>
              </w:rPr>
              <w:t>Richiamando la risoluzione 4.7</w:t>
            </w:r>
            <w:r w:rsidRPr="002410C5" w:rsidR="00997A44">
              <w:rPr>
                <w:noProof/>
                <w:sz w:val="20"/>
                <w:szCs w:val="20"/>
                <w:lang w:val="it-IT"/>
              </w:rPr>
              <w:t>,</w:t>
            </w:r>
            <w:r w:rsidRPr="002410C5">
              <w:rPr>
                <w:noProof/>
                <w:sz w:val="20"/>
                <w:szCs w:val="20"/>
                <w:lang w:val="it-IT"/>
              </w:rPr>
              <w:t xml:space="preserve"> </w:t>
            </w:r>
            <w:r w:rsidRPr="002410C5" w:rsidR="00997A44">
              <w:rPr>
                <w:noProof/>
                <w:sz w:val="20"/>
                <w:szCs w:val="20"/>
                <w:lang w:val="it-IT"/>
              </w:rPr>
              <w:t xml:space="preserve">punto 3, </w:t>
            </w:r>
            <w:r w:rsidRPr="002410C5">
              <w:rPr>
                <w:noProof/>
                <w:sz w:val="20"/>
                <w:szCs w:val="20"/>
                <w:lang w:val="it-IT"/>
              </w:rPr>
              <w:t xml:space="preserve">dell'Accordo Pelagos </w:t>
            </w:r>
            <w:r w:rsidRPr="002410C5" w:rsidR="00997A44">
              <w:rPr>
                <w:noProof/>
                <w:sz w:val="20"/>
                <w:szCs w:val="20"/>
                <w:lang w:val="it-IT"/>
              </w:rPr>
              <w:t xml:space="preserve">che prevede che </w:t>
            </w:r>
            <w:r w:rsidRPr="002410C5" w:rsidR="00997A44">
              <w:rPr>
                <w:i/>
                <w:iCs/>
                <w:noProof/>
                <w:sz w:val="20"/>
                <w:szCs w:val="20"/>
                <w:lang w:val="it-IT"/>
              </w:rPr>
              <w:t>“</w:t>
            </w:r>
            <w:r w:rsidRPr="002410C5" w:rsidR="00997A44">
              <w:rPr>
                <w:noProof/>
                <w:sz w:val="20"/>
                <w:szCs w:val="20"/>
                <w:lang w:val="it-IT"/>
              </w:rPr>
              <w:t xml:space="preserve">[le Parti] </w:t>
            </w:r>
            <w:r w:rsidRPr="002410C5" w:rsidR="00997A44">
              <w:rPr>
                <w:i/>
                <w:noProof/>
                <w:sz w:val="20"/>
                <w:szCs w:val="20"/>
                <w:lang w:val="it-IT"/>
              </w:rPr>
              <w:t xml:space="preserve">considerano prioritaria la concessione di finanziamenti pubblici per le attività di ricerca e di monitoraggio, facilitando la divulgazione dei risultati », </w:t>
            </w:r>
            <w:r w:rsidRPr="002410C5">
              <w:rPr>
                <w:noProof/>
                <w:sz w:val="20"/>
                <w:szCs w:val="20"/>
                <w:lang w:val="it-IT"/>
              </w:rPr>
              <w:t xml:space="preserve">adottata in occasione della quarta Riunione delle Parti dell'Accordo Pelagos, tenutasi dal </w:t>
            </w:r>
            <w:r w:rsidRPr="002410C5" w:rsidR="00D41929">
              <w:rPr>
                <w:noProof/>
                <w:sz w:val="20"/>
                <w:szCs w:val="20"/>
                <w:lang w:val="it-IT"/>
              </w:rPr>
              <w:t>19-21</w:t>
            </w:r>
            <w:r w:rsidRPr="002410C5">
              <w:rPr>
                <w:noProof/>
                <w:sz w:val="20"/>
                <w:szCs w:val="20"/>
                <w:lang w:val="it-IT"/>
              </w:rPr>
              <w:t xml:space="preserve"> ottobre </w:t>
            </w:r>
            <w:r w:rsidRPr="002410C5" w:rsidR="00A13E00">
              <w:rPr>
                <w:noProof/>
                <w:sz w:val="20"/>
                <w:szCs w:val="20"/>
                <w:lang w:val="it-IT"/>
              </w:rPr>
              <w:t>2009</w:t>
            </w:r>
            <w:r w:rsidRPr="002410C5">
              <w:rPr>
                <w:noProof/>
                <w:sz w:val="20"/>
                <w:szCs w:val="20"/>
                <w:lang w:val="it-IT"/>
              </w:rPr>
              <w:t xml:space="preserve"> a Monaco (Principato di)</w:t>
            </w:r>
            <w:r w:rsidRPr="002410C5" w:rsidR="00997A44">
              <w:rPr>
                <w:noProof/>
                <w:sz w:val="20"/>
                <w:szCs w:val="20"/>
                <w:lang w:val="it-IT"/>
              </w:rPr>
              <w:t> ;</w:t>
            </w:r>
          </w:p>
          <w:p w:rsidRPr="002410C5" w:rsidR="0068265E" w:rsidP="0068265E" w:rsidRDefault="0068265E" w14:paraId="3099631B" w14:textId="77777777">
            <w:pPr>
              <w:widowControl w:val="0"/>
              <w:autoSpaceDE w:val="0"/>
              <w:autoSpaceDN w:val="0"/>
              <w:adjustRightInd w:val="0"/>
              <w:ind w:right="36"/>
              <w:jc w:val="both"/>
              <w:rPr>
                <w:noProof/>
                <w:sz w:val="20"/>
                <w:szCs w:val="20"/>
                <w:lang w:val="it-IT"/>
              </w:rPr>
            </w:pPr>
          </w:p>
          <w:p w:rsidRPr="002410C5" w:rsidR="00533965" w:rsidP="00F576D0" w:rsidRDefault="00533965" w14:paraId="34F37D4F" w14:textId="59BF8FBC">
            <w:pPr>
              <w:widowControl w:val="0"/>
              <w:autoSpaceDE w:val="0"/>
              <w:autoSpaceDN w:val="0"/>
              <w:adjustRightInd w:val="0"/>
              <w:ind w:right="36"/>
              <w:jc w:val="both"/>
              <w:rPr>
                <w:i/>
                <w:noProof/>
                <w:sz w:val="20"/>
                <w:szCs w:val="20"/>
                <w:lang w:val="it-IT"/>
              </w:rPr>
            </w:pPr>
            <w:r w:rsidRPr="002410C5">
              <w:rPr>
                <w:noProof/>
                <w:sz w:val="20"/>
                <w:szCs w:val="20"/>
                <w:lang w:val="it-IT"/>
              </w:rPr>
              <w:t>Considerata la risoluzione 7.3</w:t>
            </w:r>
            <w:r w:rsidRPr="002410C5" w:rsidR="00997A44">
              <w:rPr>
                <w:noProof/>
                <w:sz w:val="20"/>
                <w:szCs w:val="20"/>
                <w:lang w:val="it-IT"/>
              </w:rPr>
              <w:t>,</w:t>
            </w:r>
            <w:r w:rsidRPr="002410C5">
              <w:rPr>
                <w:noProof/>
                <w:sz w:val="20"/>
                <w:szCs w:val="20"/>
                <w:lang w:val="it-IT"/>
              </w:rPr>
              <w:t xml:space="preserve"> </w:t>
            </w:r>
            <w:r w:rsidRPr="002410C5" w:rsidR="00997A44">
              <w:rPr>
                <w:noProof/>
                <w:sz w:val="20"/>
                <w:szCs w:val="20"/>
                <w:lang w:val="it-IT"/>
              </w:rPr>
              <w:t xml:space="preserve">punto </w:t>
            </w:r>
            <w:r w:rsidRPr="002410C5" w:rsidR="00F02BF0">
              <w:rPr>
                <w:noProof/>
                <w:sz w:val="20"/>
                <w:szCs w:val="20"/>
                <w:lang w:val="it-IT"/>
              </w:rPr>
              <w:t>10</w:t>
            </w:r>
            <w:r w:rsidRPr="002410C5" w:rsidR="00997A44">
              <w:rPr>
                <w:noProof/>
                <w:sz w:val="20"/>
                <w:szCs w:val="20"/>
                <w:lang w:val="it-IT"/>
              </w:rPr>
              <w:t xml:space="preserve">, </w:t>
            </w:r>
            <w:r w:rsidRPr="002410C5">
              <w:rPr>
                <w:noProof/>
                <w:sz w:val="20"/>
                <w:szCs w:val="20"/>
                <w:lang w:val="it-IT"/>
              </w:rPr>
              <w:t xml:space="preserve">dell'Accordo Pelagos </w:t>
            </w:r>
            <w:r w:rsidRPr="002410C5" w:rsidR="0042488A">
              <w:rPr>
                <w:noProof/>
                <w:sz w:val="20"/>
                <w:szCs w:val="20"/>
                <w:lang w:val="it-IT"/>
              </w:rPr>
              <w:t xml:space="preserve">che prevede </w:t>
            </w:r>
            <w:r w:rsidRPr="002410C5" w:rsidR="00997A44">
              <w:rPr>
                <w:noProof/>
                <w:sz w:val="20"/>
                <w:szCs w:val="20"/>
                <w:lang w:val="it-IT"/>
              </w:rPr>
              <w:t>che</w:t>
            </w:r>
            <w:r w:rsidRPr="002410C5" w:rsidR="009B35E8">
              <w:rPr>
                <w:noProof/>
                <w:sz w:val="20"/>
                <w:szCs w:val="20"/>
                <w:lang w:val="it-IT"/>
              </w:rPr>
              <w:t xml:space="preserve"> </w:t>
            </w:r>
            <w:r w:rsidRPr="002410C5" w:rsidR="0042488A">
              <w:rPr>
                <w:i/>
                <w:iCs/>
                <w:noProof/>
                <w:sz w:val="20"/>
                <w:szCs w:val="20"/>
                <w:lang w:val="it-IT"/>
              </w:rPr>
              <w:t>“</w:t>
            </w:r>
            <w:r w:rsidRPr="002410C5" w:rsidR="0042488A">
              <w:rPr>
                <w:noProof/>
                <w:sz w:val="20"/>
                <w:szCs w:val="20"/>
                <w:lang w:val="it-IT"/>
              </w:rPr>
              <w:t>[le Parti]</w:t>
            </w:r>
            <w:r w:rsidRPr="002410C5" w:rsidR="0042488A">
              <w:rPr>
                <w:i/>
                <w:iCs/>
                <w:noProof/>
                <w:sz w:val="20"/>
                <w:szCs w:val="20"/>
                <w:lang w:val="it-IT"/>
              </w:rPr>
              <w:t xml:space="preserve"> </w:t>
            </w:r>
            <w:r w:rsidRPr="002410C5" w:rsidR="00F576D0">
              <w:rPr>
                <w:i/>
                <w:noProof/>
                <w:sz w:val="20"/>
                <w:szCs w:val="20"/>
                <w:lang w:val="it-IT"/>
              </w:rPr>
              <w:t>decidono di incoraggiare i programmi di monitoraggio sistematico, considerando le esperienze dei progetti realizzati dalla Francia e dall’Italia, nonché l’iniziativa ACCOBAMS Survey Initiative e le attività di monitoraggio nell’ambito della Direttiva quadro sulla strategia per l’ambiente marino e all’IMAP della Convenzione di Barcellona al fine di valutare i trend di densità e di abbondanza delle popolazioni.</w:t>
            </w:r>
            <w:r w:rsidRPr="002410C5" w:rsidR="0042488A">
              <w:rPr>
                <w:i/>
                <w:noProof/>
                <w:sz w:val="20"/>
                <w:szCs w:val="20"/>
                <w:lang w:val="it-IT"/>
              </w:rPr>
              <w:t>»</w:t>
            </w:r>
            <w:r w:rsidRPr="002410C5">
              <w:rPr>
                <w:noProof/>
                <w:sz w:val="20"/>
                <w:szCs w:val="20"/>
                <w:lang w:val="it-IT"/>
              </w:rPr>
              <w:t>, adottata in occasione della Riunione straordinaria delle Parti dell'Accordo Pelagos, tenutasi il</w:t>
            </w:r>
            <w:r w:rsidRPr="002410C5" w:rsidR="00EE7BF3">
              <w:rPr>
                <w:noProof/>
                <w:sz w:val="20"/>
                <w:szCs w:val="20"/>
                <w:lang w:val="it-IT"/>
              </w:rPr>
              <w:t xml:space="preserve"> </w:t>
            </w:r>
            <w:r w:rsidRPr="002410C5" w:rsidR="0042488A">
              <w:rPr>
                <w:noProof/>
                <w:sz w:val="20"/>
                <w:szCs w:val="20"/>
                <w:lang w:val="it-IT"/>
              </w:rPr>
              <w:t>9</w:t>
            </w:r>
            <w:r w:rsidRPr="002410C5">
              <w:rPr>
                <w:noProof/>
                <w:sz w:val="20"/>
                <w:szCs w:val="20"/>
                <w:lang w:val="it-IT"/>
              </w:rPr>
              <w:t xml:space="preserve"> febbraio </w:t>
            </w:r>
            <w:r w:rsidRPr="002410C5" w:rsidR="0042488A">
              <w:rPr>
                <w:noProof/>
                <w:sz w:val="20"/>
                <w:szCs w:val="20"/>
                <w:lang w:val="it-IT"/>
              </w:rPr>
              <w:t>2018</w:t>
            </w:r>
            <w:r w:rsidRPr="002410C5">
              <w:rPr>
                <w:noProof/>
                <w:sz w:val="20"/>
                <w:szCs w:val="20"/>
                <w:lang w:val="it-IT"/>
              </w:rPr>
              <w:t xml:space="preserve"> a Monaco (Principato di);</w:t>
            </w:r>
          </w:p>
          <w:p w:rsidRPr="002410C5" w:rsidR="00533965" w:rsidP="00EE7BF3" w:rsidRDefault="00533965" w14:paraId="4A707AED" w14:textId="69534976">
            <w:pPr>
              <w:widowControl w:val="0"/>
              <w:autoSpaceDE w:val="0"/>
              <w:autoSpaceDN w:val="0"/>
              <w:adjustRightInd w:val="0"/>
              <w:ind w:right="36"/>
              <w:jc w:val="both"/>
              <w:rPr>
                <w:noProof/>
                <w:sz w:val="20"/>
                <w:szCs w:val="20"/>
                <w:lang w:val="it-IT"/>
              </w:rPr>
            </w:pPr>
          </w:p>
          <w:p w:rsidRPr="002410C5" w:rsidR="00533965" w:rsidP="00F576D0" w:rsidRDefault="00533965" w14:paraId="095787D3" w14:textId="77D0D6BB">
            <w:pPr>
              <w:widowControl w:val="0"/>
              <w:autoSpaceDE w:val="0"/>
              <w:autoSpaceDN w:val="0"/>
              <w:adjustRightInd w:val="0"/>
              <w:ind w:right="36"/>
              <w:jc w:val="both"/>
              <w:rPr>
                <w:noProof/>
                <w:sz w:val="20"/>
                <w:szCs w:val="20"/>
                <w:lang w:val="it-IT"/>
              </w:rPr>
            </w:pPr>
            <w:r w:rsidRPr="002410C5">
              <w:rPr>
                <w:i/>
                <w:noProof/>
                <w:sz w:val="20"/>
                <w:szCs w:val="20"/>
                <w:lang w:val="it-IT"/>
              </w:rPr>
              <w:t>Considerata</w:t>
            </w:r>
            <w:r w:rsidRPr="002410C5">
              <w:rPr>
                <w:noProof/>
                <w:sz w:val="20"/>
                <w:szCs w:val="20"/>
                <w:lang w:val="it-IT"/>
              </w:rPr>
              <w:t xml:space="preserve"> la risoluzione 8.1</w:t>
            </w:r>
            <w:r w:rsidRPr="002410C5" w:rsidR="00997A44">
              <w:rPr>
                <w:noProof/>
                <w:sz w:val="20"/>
                <w:szCs w:val="20"/>
                <w:lang w:val="it-IT"/>
              </w:rPr>
              <w:t>,</w:t>
            </w:r>
            <w:r w:rsidRPr="002410C5">
              <w:rPr>
                <w:noProof/>
                <w:sz w:val="20"/>
                <w:szCs w:val="20"/>
                <w:lang w:val="it-IT"/>
              </w:rPr>
              <w:t xml:space="preserve"> </w:t>
            </w:r>
            <w:r w:rsidRPr="002410C5" w:rsidR="00997A44">
              <w:rPr>
                <w:noProof/>
                <w:sz w:val="20"/>
                <w:szCs w:val="20"/>
                <w:lang w:val="it-IT"/>
              </w:rPr>
              <w:t xml:space="preserve">punto 3, </w:t>
            </w:r>
            <w:r w:rsidRPr="002410C5">
              <w:rPr>
                <w:noProof/>
                <w:sz w:val="20"/>
                <w:szCs w:val="20"/>
                <w:lang w:val="it-IT"/>
              </w:rPr>
              <w:t xml:space="preserve">dell'Accordo Pelagos </w:t>
            </w:r>
            <w:r w:rsidRPr="002410C5" w:rsidR="00F576D0">
              <w:rPr>
                <w:noProof/>
                <w:sz w:val="20"/>
                <w:szCs w:val="20"/>
                <w:lang w:val="it-IT"/>
              </w:rPr>
              <w:t xml:space="preserve">che prevede </w:t>
            </w:r>
            <w:r w:rsidRPr="002410C5" w:rsidR="00997A44">
              <w:rPr>
                <w:noProof/>
                <w:sz w:val="20"/>
                <w:szCs w:val="20"/>
                <w:lang w:val="it-IT"/>
              </w:rPr>
              <w:t>che</w:t>
            </w:r>
            <w:r w:rsidRPr="002410C5" w:rsidR="00F576D0">
              <w:rPr>
                <w:noProof/>
                <w:sz w:val="20"/>
                <w:szCs w:val="20"/>
                <w:lang w:val="it-IT"/>
              </w:rPr>
              <w:t xml:space="preserve"> « </w:t>
            </w:r>
            <w:r w:rsidRPr="002410C5" w:rsidR="004D5BE1">
              <w:rPr>
                <w:noProof/>
                <w:sz w:val="20"/>
                <w:szCs w:val="20"/>
                <w:lang w:val="it-IT"/>
              </w:rPr>
              <w:t xml:space="preserve">[le Parti] </w:t>
            </w:r>
            <w:r w:rsidRPr="002410C5" w:rsidR="00F576D0">
              <w:rPr>
                <w:i/>
                <w:noProof/>
                <w:sz w:val="20"/>
                <w:szCs w:val="20"/>
                <w:lang w:val="it-IT"/>
              </w:rPr>
              <w:t xml:space="preserve">adottano il Piano di gestione dell'Accordo Pelagos e relativo Piano di azione (2022-2027) </w:t>
            </w:r>
            <w:r w:rsidRPr="002410C5" w:rsidR="004D5BE1">
              <w:rPr>
                <w:i/>
                <w:noProof/>
                <w:sz w:val="20"/>
                <w:szCs w:val="20"/>
                <w:lang w:val="it-IT"/>
              </w:rPr>
              <w:t>[…]</w:t>
            </w:r>
            <w:r w:rsidRPr="002410C5" w:rsidR="004D5BE1">
              <w:rPr>
                <w:noProof/>
                <w:sz w:val="20"/>
                <w:szCs w:val="20"/>
                <w:lang w:val="it-IT"/>
              </w:rPr>
              <w:t xml:space="preserve"> », </w:t>
            </w:r>
            <w:r w:rsidRPr="002410C5">
              <w:rPr>
                <w:noProof/>
                <w:sz w:val="20"/>
                <w:szCs w:val="20"/>
                <w:lang w:val="it-IT"/>
              </w:rPr>
              <w:t>adottata in</w:t>
            </w:r>
            <w:r w:rsidRPr="002410C5" w:rsidR="00EE7BF3">
              <w:rPr>
                <w:noProof/>
                <w:sz w:val="20"/>
                <w:szCs w:val="20"/>
                <w:lang w:val="it-IT"/>
              </w:rPr>
              <w:t xml:space="preserve"> </w:t>
            </w:r>
            <w:r w:rsidRPr="002410C5">
              <w:rPr>
                <w:noProof/>
                <w:sz w:val="20"/>
                <w:szCs w:val="20"/>
                <w:lang w:val="it-IT"/>
              </w:rPr>
              <w:t xml:space="preserve">occasione della ottava Riunione delle Parti dell'Accordo Pelagos tenutasi il </w:t>
            </w:r>
            <w:r w:rsidRPr="002410C5" w:rsidR="0042488A">
              <w:rPr>
                <w:noProof/>
                <w:sz w:val="20"/>
                <w:szCs w:val="20"/>
                <w:lang w:val="it-IT"/>
              </w:rPr>
              <w:t>15</w:t>
            </w:r>
            <w:r w:rsidRPr="002410C5">
              <w:rPr>
                <w:noProof/>
                <w:sz w:val="20"/>
                <w:szCs w:val="20"/>
                <w:lang w:val="it-IT"/>
              </w:rPr>
              <w:t xml:space="preserve"> e </w:t>
            </w:r>
            <w:r w:rsidRPr="002410C5" w:rsidR="0042488A">
              <w:rPr>
                <w:noProof/>
                <w:sz w:val="20"/>
                <w:szCs w:val="20"/>
                <w:lang w:val="it-IT"/>
              </w:rPr>
              <w:t>16</w:t>
            </w:r>
            <w:r w:rsidRPr="002410C5">
              <w:rPr>
                <w:noProof/>
                <w:sz w:val="20"/>
                <w:szCs w:val="20"/>
                <w:lang w:val="it-IT"/>
              </w:rPr>
              <w:t xml:space="preserve"> dicembre </w:t>
            </w:r>
            <w:r w:rsidRPr="002410C5" w:rsidR="0042488A">
              <w:rPr>
                <w:noProof/>
                <w:sz w:val="20"/>
                <w:szCs w:val="20"/>
                <w:lang w:val="it-IT"/>
              </w:rPr>
              <w:t>2021</w:t>
            </w:r>
            <w:r w:rsidRPr="002410C5">
              <w:rPr>
                <w:noProof/>
                <w:sz w:val="20"/>
                <w:szCs w:val="20"/>
                <w:lang w:val="it-IT"/>
              </w:rPr>
              <w:t xml:space="preserve"> a Roma (Italia);</w:t>
            </w:r>
          </w:p>
          <w:p w:rsidRPr="002410C5" w:rsidR="00EE7BF3" w:rsidP="00533965" w:rsidRDefault="00EE7BF3" w14:paraId="2BE188E2" w14:textId="77777777">
            <w:pPr>
              <w:widowControl w:val="0"/>
              <w:autoSpaceDE w:val="0"/>
              <w:autoSpaceDN w:val="0"/>
              <w:adjustRightInd w:val="0"/>
              <w:ind w:right="36"/>
              <w:jc w:val="both"/>
              <w:rPr>
                <w:noProof/>
                <w:sz w:val="20"/>
                <w:szCs w:val="20"/>
                <w:lang w:val="it-IT"/>
              </w:rPr>
            </w:pPr>
          </w:p>
          <w:p w:rsidRPr="002410C5" w:rsidR="00464480" w:rsidP="00533965" w:rsidRDefault="00533965" w14:paraId="1AA99BFA" w14:textId="1E8194DB">
            <w:pPr>
              <w:widowControl w:val="0"/>
              <w:autoSpaceDE w:val="0"/>
              <w:autoSpaceDN w:val="0"/>
              <w:adjustRightInd w:val="0"/>
              <w:ind w:right="36"/>
              <w:jc w:val="both"/>
              <w:rPr>
                <w:noProof/>
                <w:sz w:val="20"/>
                <w:szCs w:val="20"/>
                <w:lang w:val="it-IT"/>
              </w:rPr>
            </w:pPr>
            <w:r w:rsidRPr="002410C5">
              <w:rPr>
                <w:i/>
                <w:noProof/>
                <w:sz w:val="20"/>
                <w:szCs w:val="20"/>
                <w:lang w:val="it-IT"/>
              </w:rPr>
              <w:t>Considerata</w:t>
            </w:r>
            <w:r w:rsidRPr="002410C5">
              <w:rPr>
                <w:noProof/>
                <w:sz w:val="20"/>
                <w:szCs w:val="20"/>
                <w:lang w:val="it-IT"/>
              </w:rPr>
              <w:t xml:space="preserve"> la risoluzione 8.2</w:t>
            </w:r>
            <w:r w:rsidRPr="002410C5" w:rsidR="00997A44">
              <w:rPr>
                <w:noProof/>
                <w:sz w:val="20"/>
                <w:szCs w:val="20"/>
                <w:lang w:val="it-IT"/>
              </w:rPr>
              <w:t>,</w:t>
            </w:r>
            <w:r w:rsidRPr="002410C5">
              <w:rPr>
                <w:noProof/>
                <w:sz w:val="20"/>
                <w:szCs w:val="20"/>
                <w:lang w:val="it-IT"/>
              </w:rPr>
              <w:t xml:space="preserve"> </w:t>
            </w:r>
            <w:r w:rsidRPr="002410C5" w:rsidR="00997A44">
              <w:rPr>
                <w:noProof/>
                <w:sz w:val="20"/>
                <w:szCs w:val="20"/>
                <w:lang w:val="it-IT"/>
              </w:rPr>
              <w:t xml:space="preserve">punto 2, </w:t>
            </w:r>
            <w:r w:rsidRPr="002410C5">
              <w:rPr>
                <w:noProof/>
                <w:sz w:val="20"/>
                <w:szCs w:val="20"/>
                <w:lang w:val="it-IT"/>
              </w:rPr>
              <w:t>dell</w:t>
            </w:r>
            <w:r w:rsidRPr="002410C5" w:rsidR="00E17958">
              <w:rPr>
                <w:noProof/>
                <w:sz w:val="20"/>
                <w:szCs w:val="20"/>
                <w:lang w:val="it-IT"/>
              </w:rPr>
              <w:t>’</w:t>
            </w:r>
            <w:r w:rsidRPr="002410C5">
              <w:rPr>
                <w:noProof/>
                <w:sz w:val="20"/>
                <w:szCs w:val="20"/>
                <w:lang w:val="it-IT"/>
              </w:rPr>
              <w:t xml:space="preserve">Accordo Pelagos </w:t>
            </w:r>
            <w:r w:rsidRPr="002410C5" w:rsidR="00256AB1">
              <w:rPr>
                <w:noProof/>
                <w:sz w:val="20"/>
                <w:szCs w:val="20"/>
                <w:lang w:val="it-IT"/>
              </w:rPr>
              <w:t xml:space="preserve">che prevede </w:t>
            </w:r>
            <w:r w:rsidRPr="002410C5" w:rsidR="00997A44">
              <w:rPr>
                <w:noProof/>
                <w:sz w:val="20"/>
                <w:szCs w:val="20"/>
                <w:lang w:val="it-IT"/>
              </w:rPr>
              <w:t>che</w:t>
            </w:r>
            <w:r w:rsidRPr="002410C5" w:rsidR="00256AB1">
              <w:rPr>
                <w:noProof/>
                <w:sz w:val="20"/>
                <w:szCs w:val="20"/>
                <w:lang w:val="it-IT"/>
              </w:rPr>
              <w:t xml:space="preserve"> « [le Parti] </w:t>
            </w:r>
            <w:r w:rsidRPr="002410C5" w:rsidR="00256AB1">
              <w:rPr>
                <w:i/>
                <w:noProof/>
                <w:sz w:val="20"/>
                <w:szCs w:val="20"/>
                <w:lang w:val="it-IT"/>
              </w:rPr>
              <w:t xml:space="preserve">adottano il Programma di lavoro 2022-2023 […] », </w:t>
            </w:r>
            <w:r w:rsidRPr="002410C5">
              <w:rPr>
                <w:noProof/>
                <w:sz w:val="20"/>
                <w:szCs w:val="20"/>
                <w:lang w:val="it-IT"/>
              </w:rPr>
              <w:t xml:space="preserve">adottata in occasione della ottava Riunione delle Parti dell'Accordo Pelagos tenutasi il </w:t>
            </w:r>
            <w:r w:rsidRPr="002410C5" w:rsidR="0042488A">
              <w:rPr>
                <w:noProof/>
                <w:sz w:val="20"/>
                <w:szCs w:val="20"/>
                <w:lang w:val="it-IT"/>
              </w:rPr>
              <w:t>15</w:t>
            </w:r>
            <w:r w:rsidRPr="002410C5" w:rsidR="00EE7BF3">
              <w:rPr>
                <w:noProof/>
                <w:sz w:val="20"/>
                <w:szCs w:val="20"/>
                <w:lang w:val="it-IT"/>
              </w:rPr>
              <w:t xml:space="preserve"> </w:t>
            </w:r>
            <w:r w:rsidRPr="002410C5">
              <w:rPr>
                <w:noProof/>
                <w:sz w:val="20"/>
                <w:szCs w:val="20"/>
                <w:lang w:val="it-IT"/>
              </w:rPr>
              <w:t xml:space="preserve">e </w:t>
            </w:r>
            <w:r w:rsidRPr="002410C5" w:rsidR="0042488A">
              <w:rPr>
                <w:noProof/>
                <w:sz w:val="20"/>
                <w:szCs w:val="20"/>
                <w:lang w:val="it-IT"/>
              </w:rPr>
              <w:t>16</w:t>
            </w:r>
            <w:r w:rsidRPr="002410C5">
              <w:rPr>
                <w:noProof/>
                <w:sz w:val="20"/>
                <w:szCs w:val="20"/>
                <w:lang w:val="it-IT"/>
              </w:rPr>
              <w:t xml:space="preserve"> dicembre </w:t>
            </w:r>
            <w:r w:rsidRPr="002410C5" w:rsidR="0042488A">
              <w:rPr>
                <w:noProof/>
                <w:sz w:val="20"/>
                <w:szCs w:val="20"/>
                <w:lang w:val="it-IT"/>
              </w:rPr>
              <w:t>2021</w:t>
            </w:r>
            <w:r w:rsidRPr="002410C5" w:rsidR="00256AB1">
              <w:rPr>
                <w:noProof/>
                <w:sz w:val="20"/>
                <w:szCs w:val="20"/>
                <w:lang w:val="it-IT"/>
              </w:rPr>
              <w:t xml:space="preserve"> </w:t>
            </w:r>
            <w:r w:rsidRPr="002410C5">
              <w:rPr>
                <w:noProof/>
                <w:sz w:val="20"/>
                <w:szCs w:val="20"/>
                <w:lang w:val="it-IT"/>
              </w:rPr>
              <w:t>a Roma (Italia);</w:t>
            </w:r>
          </w:p>
          <w:p w:rsidRPr="002410C5" w:rsidR="00021878" w:rsidP="04509043" w:rsidRDefault="00021878" w14:paraId="5C5FF510" w14:textId="5C260AE4">
            <w:pPr>
              <w:widowControl w:val="0"/>
              <w:autoSpaceDE w:val="0"/>
              <w:autoSpaceDN w:val="0"/>
              <w:adjustRightInd w:val="0"/>
              <w:ind w:right="36"/>
              <w:jc w:val="both"/>
              <w:rPr>
                <w:noProof/>
                <w:sz w:val="20"/>
                <w:szCs w:val="20"/>
                <w:lang w:val="it-IT"/>
              </w:rPr>
            </w:pPr>
          </w:p>
          <w:p w:rsidRPr="002410C5" w:rsidR="00EE7BF3" w:rsidP="00256AB1" w:rsidRDefault="00EE7BF3" w14:paraId="50D56CB3" w14:textId="6DBDB62B">
            <w:pPr>
              <w:widowControl w:val="0"/>
              <w:autoSpaceDE w:val="0"/>
              <w:autoSpaceDN w:val="0"/>
              <w:adjustRightInd w:val="0"/>
              <w:ind w:right="36"/>
              <w:jc w:val="both"/>
              <w:rPr>
                <w:noProof/>
                <w:sz w:val="20"/>
                <w:szCs w:val="20"/>
                <w:lang w:val="it-IT"/>
              </w:rPr>
            </w:pPr>
            <w:r w:rsidRPr="002410C5">
              <w:rPr>
                <w:i/>
                <w:noProof/>
                <w:sz w:val="20"/>
                <w:szCs w:val="20"/>
                <w:lang w:val="it-IT"/>
              </w:rPr>
              <w:t>Considerata</w:t>
            </w:r>
            <w:r w:rsidRPr="002410C5">
              <w:rPr>
                <w:noProof/>
                <w:sz w:val="20"/>
                <w:szCs w:val="20"/>
                <w:lang w:val="it-IT"/>
              </w:rPr>
              <w:t xml:space="preserve"> la risoluzione 8.10</w:t>
            </w:r>
            <w:r w:rsidRPr="002410C5" w:rsidR="00997A44">
              <w:rPr>
                <w:noProof/>
                <w:sz w:val="20"/>
                <w:szCs w:val="20"/>
                <w:lang w:val="it-IT"/>
              </w:rPr>
              <w:t>,</w:t>
            </w:r>
            <w:r w:rsidRPr="002410C5">
              <w:rPr>
                <w:noProof/>
                <w:sz w:val="20"/>
                <w:szCs w:val="20"/>
                <w:lang w:val="it-IT"/>
              </w:rPr>
              <w:t xml:space="preserve"> </w:t>
            </w:r>
            <w:r w:rsidRPr="002410C5" w:rsidR="00997A44">
              <w:rPr>
                <w:noProof/>
                <w:sz w:val="20"/>
                <w:szCs w:val="20"/>
                <w:lang w:val="it-IT"/>
              </w:rPr>
              <w:t xml:space="preserve">punto 3, </w:t>
            </w:r>
            <w:r w:rsidRPr="002410C5">
              <w:rPr>
                <w:noProof/>
                <w:sz w:val="20"/>
                <w:szCs w:val="20"/>
                <w:lang w:val="it-IT"/>
              </w:rPr>
              <w:t xml:space="preserve">dell'Accordo Pelagos </w:t>
            </w:r>
            <w:r w:rsidRPr="002410C5" w:rsidR="00256AB1">
              <w:rPr>
                <w:noProof/>
                <w:sz w:val="20"/>
                <w:szCs w:val="20"/>
                <w:lang w:val="it-IT"/>
              </w:rPr>
              <w:t xml:space="preserve">che prevede </w:t>
            </w:r>
            <w:r w:rsidRPr="002410C5" w:rsidR="00E17958">
              <w:rPr>
                <w:noProof/>
                <w:sz w:val="20"/>
                <w:szCs w:val="20"/>
                <w:lang w:val="it-IT"/>
              </w:rPr>
              <w:t>che</w:t>
            </w:r>
            <w:r w:rsidRPr="002410C5" w:rsidR="00256AB1">
              <w:rPr>
                <w:noProof/>
                <w:sz w:val="20"/>
                <w:szCs w:val="20"/>
                <w:lang w:val="it-IT"/>
              </w:rPr>
              <w:t xml:space="preserve"> « [le Parti] </w:t>
            </w:r>
            <w:r w:rsidRPr="002410C5" w:rsidR="00256AB1">
              <w:rPr>
                <w:i/>
                <w:noProof/>
                <w:sz w:val="20"/>
                <w:szCs w:val="20"/>
                <w:lang w:val="it-IT"/>
              </w:rPr>
              <w:t>incaricano il Comitato scientifico e tecnico, per il tramite del “Gruppo di Lavoro Valutazioni”, di provvedere alla valutazione dell'abbondanza e distribuzione delle specie nel Santuario, considerando l'ins</w:t>
            </w:r>
            <w:r w:rsidRPr="002410C5" w:rsidR="00675C9D">
              <w:rPr>
                <w:i/>
                <w:noProof/>
                <w:sz w:val="20"/>
                <w:szCs w:val="20"/>
                <w:lang w:val="it-IT"/>
              </w:rPr>
              <w:t>i</w:t>
            </w:r>
            <w:r w:rsidRPr="002410C5" w:rsidR="00256AB1">
              <w:rPr>
                <w:i/>
                <w:noProof/>
                <w:sz w:val="20"/>
                <w:szCs w:val="20"/>
                <w:lang w:val="it-IT"/>
              </w:rPr>
              <w:t>eme dei dati raccolti fino ad oggi, i risultati dell'“ACCOBAMS Survey Initiative” nonché le relative pubblicazioni per l'area di Pelagos, analizzandone, quando possibile, i trend </w:t>
            </w:r>
            <w:r w:rsidRPr="002410C5" w:rsidR="00256AB1">
              <w:rPr>
                <w:noProof/>
                <w:sz w:val="20"/>
                <w:szCs w:val="20"/>
                <w:lang w:val="it-IT"/>
              </w:rPr>
              <w:t xml:space="preserve">», </w:t>
            </w:r>
            <w:r w:rsidRPr="002410C5">
              <w:rPr>
                <w:noProof/>
                <w:sz w:val="20"/>
                <w:szCs w:val="20"/>
                <w:lang w:val="it-IT"/>
              </w:rPr>
              <w:t xml:space="preserve">adottata in occasione della ottava Riunione delle Parti dell'Accordo Pelagos tenutasi il </w:t>
            </w:r>
            <w:r w:rsidRPr="002410C5" w:rsidR="00256AB1">
              <w:rPr>
                <w:noProof/>
                <w:sz w:val="20"/>
                <w:szCs w:val="20"/>
                <w:lang w:val="it-IT"/>
              </w:rPr>
              <w:t xml:space="preserve">15 e 16 dicembre 2021 </w:t>
            </w:r>
            <w:r w:rsidRPr="002410C5">
              <w:rPr>
                <w:noProof/>
                <w:sz w:val="20"/>
                <w:szCs w:val="20"/>
                <w:lang w:val="it-IT"/>
              </w:rPr>
              <w:t>a Roma (Italia);</w:t>
            </w:r>
          </w:p>
          <w:p w:rsidRPr="002410C5" w:rsidR="00407F05" w:rsidP="04509043" w:rsidRDefault="00407F05" w14:paraId="3C2F8674" w14:textId="2E0EF2D0">
            <w:pPr>
              <w:widowControl w:val="0"/>
              <w:autoSpaceDE w:val="0"/>
              <w:autoSpaceDN w:val="0"/>
              <w:adjustRightInd w:val="0"/>
              <w:ind w:right="36"/>
              <w:jc w:val="both"/>
              <w:rPr>
                <w:noProof/>
                <w:sz w:val="20"/>
                <w:szCs w:val="20"/>
                <w:lang w:val="it-IT"/>
              </w:rPr>
            </w:pPr>
          </w:p>
          <w:p w:rsidRPr="002410C5" w:rsidR="004C6C3D" w:rsidP="00D253A6" w:rsidRDefault="00F644E3" w14:paraId="2F2F710E" w14:textId="0ECEDD00">
            <w:pPr>
              <w:widowControl w:val="0"/>
              <w:autoSpaceDE w:val="0"/>
              <w:autoSpaceDN w:val="0"/>
              <w:adjustRightInd w:val="0"/>
              <w:ind w:left="16" w:right="36"/>
              <w:jc w:val="both"/>
              <w:rPr>
                <w:bCs/>
                <w:noProof/>
                <w:sz w:val="20"/>
                <w:szCs w:val="20"/>
                <w:lang w:val="it-IT"/>
              </w:rPr>
            </w:pPr>
            <w:r w:rsidRPr="002410C5">
              <w:rPr>
                <w:bCs/>
                <w:noProof/>
                <w:sz w:val="20"/>
                <w:szCs w:val="20"/>
                <w:lang w:val="it-IT"/>
              </w:rPr>
              <w:t xml:space="preserve">In base al Piano di gestione e il Piano d’azione (2022-2027) dell’Accordo Pelagos, che </w:t>
            </w:r>
            <w:r w:rsidRPr="002410C5" w:rsidR="00492B65">
              <w:rPr>
                <w:bCs/>
                <w:noProof/>
                <w:sz w:val="20"/>
                <w:szCs w:val="20"/>
                <w:lang w:val="it-IT"/>
              </w:rPr>
              <w:t>riporta</w:t>
            </w:r>
            <w:r w:rsidRPr="002410C5" w:rsidR="00BF4572">
              <w:rPr>
                <w:bCs/>
                <w:noProof/>
                <w:sz w:val="20"/>
                <w:szCs w:val="20"/>
                <w:lang w:val="it-IT"/>
              </w:rPr>
              <w:t xml:space="preserve"> la valutazione dello stato delle specie e dell’ecosistema </w:t>
            </w:r>
            <w:r w:rsidRPr="002410C5" w:rsidR="00492B65">
              <w:rPr>
                <w:bCs/>
                <w:noProof/>
                <w:sz w:val="20"/>
                <w:szCs w:val="20"/>
                <w:lang w:val="it-IT"/>
              </w:rPr>
              <w:t>come</w:t>
            </w:r>
            <w:r w:rsidRPr="002410C5" w:rsidR="00BF4572">
              <w:rPr>
                <w:bCs/>
                <w:noProof/>
                <w:sz w:val="20"/>
                <w:szCs w:val="20"/>
                <w:lang w:val="it-IT"/>
              </w:rPr>
              <w:t xml:space="preserve"> uno dei temi di interesse prioritario individuati nell’Accordo</w:t>
            </w:r>
            <w:r w:rsidRPr="002410C5" w:rsidR="00D253A6">
              <w:rPr>
                <w:bCs/>
                <w:noProof/>
                <w:sz w:val="20"/>
                <w:szCs w:val="20"/>
                <w:lang w:val="it-IT"/>
              </w:rPr>
              <w:t>;</w:t>
            </w:r>
            <w:r w:rsidRPr="002410C5" w:rsidR="005957B7">
              <w:rPr>
                <w:bCs/>
                <w:noProof/>
                <w:sz w:val="20"/>
                <w:szCs w:val="20"/>
                <w:lang w:val="it-IT"/>
              </w:rPr>
              <w:t xml:space="preserve"> </w:t>
            </w:r>
          </w:p>
          <w:p w:rsidRPr="002410C5" w:rsidR="004C6C3D" w:rsidP="04509043" w:rsidRDefault="004C6C3D" w14:paraId="0809265A" w14:textId="77777777">
            <w:pPr>
              <w:ind w:right="36"/>
              <w:jc w:val="both"/>
              <w:rPr>
                <w:noProof/>
                <w:sz w:val="20"/>
                <w:szCs w:val="20"/>
                <w:lang w:val="it-IT"/>
              </w:rPr>
            </w:pPr>
          </w:p>
          <w:p w:rsidR="04509043" w:rsidP="04509043" w:rsidRDefault="04509043" w14:paraId="6B1045C5" w14:textId="6F8D78A9">
            <w:pPr>
              <w:ind w:right="36"/>
              <w:jc w:val="both"/>
              <w:rPr>
                <w:noProof/>
                <w:sz w:val="20"/>
                <w:szCs w:val="20"/>
                <w:lang w:val="it-IT"/>
              </w:rPr>
            </w:pPr>
          </w:p>
          <w:p w:rsidRPr="002410C5" w:rsidR="00A527EA" w:rsidP="6C51EEE4" w:rsidRDefault="00A527EA" w14:paraId="5C08276F" w14:textId="785E6F09">
            <w:pPr>
              <w:ind w:right="36"/>
              <w:jc w:val="both"/>
              <w:rPr>
                <w:sz w:val="20"/>
                <w:szCs w:val="20"/>
                <w:lang w:val="it-IT"/>
              </w:rPr>
            </w:pPr>
            <w:r w:rsidRPr="6C51EEE4" w:rsidR="25C9C125">
              <w:rPr>
                <w:i w:val="1"/>
                <w:iCs w:val="1"/>
                <w:sz w:val="20"/>
                <w:szCs w:val="20"/>
                <w:lang w:val="it-IT"/>
              </w:rPr>
              <w:t xml:space="preserve">Considerata </w:t>
            </w:r>
            <w:r w:rsidRPr="6C51EEE4" w:rsidR="25C9C125">
              <w:rPr>
                <w:sz w:val="20"/>
                <w:szCs w:val="20"/>
                <w:lang w:val="it-IT"/>
              </w:rPr>
              <w:t xml:space="preserve">la raccomandazione </w:t>
            </w:r>
            <w:r w:rsidRPr="6C51EEE4" w:rsidR="25C9C125">
              <w:rPr>
                <w:sz w:val="20"/>
                <w:szCs w:val="20"/>
                <w:lang w:val="it-IT"/>
              </w:rPr>
              <w:t>1</w:t>
            </w:r>
            <w:r w:rsidRPr="6C51EEE4" w:rsidR="411AD9D0">
              <w:rPr>
                <w:sz w:val="20"/>
                <w:szCs w:val="20"/>
                <w:lang w:val="it-IT"/>
              </w:rPr>
              <w:t>7</w:t>
            </w:r>
            <w:r w:rsidRPr="6C51EEE4" w:rsidR="25C9C125">
              <w:rPr>
                <w:sz w:val="20"/>
                <w:szCs w:val="20"/>
                <w:lang w:val="it-IT"/>
              </w:rPr>
              <w:t>.1 del</w:t>
            </w:r>
            <w:r w:rsidRPr="6C51EEE4" w:rsidR="25C9C125">
              <w:rPr>
                <w:sz w:val="20"/>
                <w:szCs w:val="20"/>
                <w:lang w:val="it-IT"/>
              </w:rPr>
              <w:t xml:space="preserve"> </w:t>
            </w:r>
            <w:r w:rsidRPr="6C51EEE4" w:rsidR="25C9C125">
              <w:rPr>
                <w:sz w:val="20"/>
                <w:szCs w:val="20"/>
                <w:lang w:val="it-IT"/>
              </w:rPr>
              <w:t>Comitato scientifico e tecnico</w:t>
            </w:r>
            <w:r w:rsidRPr="6C51EEE4" w:rsidR="25C9C125">
              <w:rPr>
                <w:sz w:val="20"/>
                <w:szCs w:val="20"/>
                <w:lang w:val="it-IT"/>
              </w:rPr>
              <w:t>;</w:t>
            </w:r>
          </w:p>
          <w:p w:rsidRPr="002410C5" w:rsidR="00A527EA" w:rsidP="2605EE1C" w:rsidRDefault="1C80369E" w14:paraId="70F347C5" w14:textId="4796A0F6" w14:noSpellErr="1">
            <w:pPr>
              <w:pStyle w:val="Paragraphedeliste"/>
              <w:numPr>
                <w:ilvl w:val="0"/>
                <w:numId w:val="9"/>
              </w:numPr>
              <w:ind w:left="443" w:right="36"/>
              <w:jc w:val="both"/>
              <w:rPr>
                <w:rFonts w:ascii="Times New Roman" w:hAnsi="Times New Roman"/>
                <w:sz w:val="20"/>
                <w:szCs w:val="20"/>
                <w:lang w:val="it-IT"/>
              </w:rPr>
            </w:pPr>
            <w:r w:rsidRPr="693A5AA6" w:rsidR="1C80369E">
              <w:rPr>
                <w:rFonts w:ascii="Times New Roman" w:hAnsi="Times New Roman"/>
                <w:b w:val="1"/>
                <w:bCs w:val="1"/>
                <w:i w:val="1"/>
                <w:iCs w:val="1"/>
                <w:sz w:val="20"/>
                <w:szCs w:val="20"/>
                <w:lang w:val="it-IT"/>
              </w:rPr>
              <w:t>sottolinea</w:t>
            </w:r>
            <w:r w:rsidRPr="693A5AA6" w:rsidR="056EC309">
              <w:rPr>
                <w:rFonts w:ascii="Times New Roman" w:hAnsi="Times New Roman"/>
                <w:b w:val="1"/>
                <w:bCs w:val="1"/>
                <w:i w:val="1"/>
                <w:iCs w:val="1"/>
                <w:sz w:val="20"/>
                <w:szCs w:val="20"/>
                <w:lang w:val="it-IT"/>
              </w:rPr>
              <w:t>no</w:t>
            </w:r>
            <w:r w:rsidRPr="693A5AA6" w:rsidR="1C80369E">
              <w:rPr>
                <w:rFonts w:ascii="Times New Roman" w:hAnsi="Times New Roman"/>
                <w:sz w:val="20"/>
                <w:szCs w:val="20"/>
                <w:lang w:val="it-IT"/>
              </w:rPr>
              <w:t xml:space="preserve"> l’importanza per l’Accordo di </w:t>
            </w:r>
            <w:r w:rsidRPr="693A5AA6" w:rsidR="607B6E01">
              <w:rPr>
                <w:rFonts w:ascii="Times New Roman" w:hAnsi="Times New Roman"/>
                <w:sz w:val="20"/>
                <w:szCs w:val="20"/>
                <w:lang w:val="it-IT"/>
              </w:rPr>
              <w:t>avere a disposizione strumenti come</w:t>
            </w:r>
            <w:r w:rsidRPr="693A5AA6" w:rsidR="1C80369E">
              <w:rPr>
                <w:rFonts w:ascii="Times New Roman" w:hAnsi="Times New Roman"/>
                <w:sz w:val="20"/>
                <w:szCs w:val="20"/>
                <w:lang w:val="it-IT"/>
              </w:rPr>
              <w:t xml:space="preserve"> le mappe </w:t>
            </w:r>
            <w:r w:rsidRPr="693A5AA6" w:rsidR="607B6E01">
              <w:rPr>
                <w:rFonts w:ascii="Times New Roman" w:hAnsi="Times New Roman"/>
                <w:sz w:val="20"/>
                <w:szCs w:val="20"/>
                <w:lang w:val="it-IT"/>
              </w:rPr>
              <w:t xml:space="preserve">aggiornate </w:t>
            </w:r>
            <w:r w:rsidRPr="693A5AA6" w:rsidR="1C80369E">
              <w:rPr>
                <w:rFonts w:ascii="Times New Roman" w:hAnsi="Times New Roman"/>
                <w:sz w:val="20"/>
                <w:szCs w:val="20"/>
                <w:lang w:val="it-IT"/>
              </w:rPr>
              <w:t>di distribuzione</w:t>
            </w:r>
            <w:r w:rsidRPr="693A5AA6" w:rsidR="607B6E01">
              <w:rPr>
                <w:rFonts w:ascii="Times New Roman" w:hAnsi="Times New Roman"/>
                <w:sz w:val="20"/>
                <w:szCs w:val="20"/>
                <w:lang w:val="it-IT"/>
              </w:rPr>
              <w:t xml:space="preserve"> e densità</w:t>
            </w:r>
            <w:r w:rsidRPr="693A5AA6" w:rsidR="1C80369E">
              <w:rPr>
                <w:rFonts w:ascii="Times New Roman" w:hAnsi="Times New Roman"/>
                <w:sz w:val="20"/>
                <w:szCs w:val="20"/>
                <w:lang w:val="it-IT"/>
              </w:rPr>
              <w:t xml:space="preserve"> per le specie </w:t>
            </w:r>
            <w:r w:rsidRPr="693A5AA6" w:rsidR="607B6E01">
              <w:rPr>
                <w:rFonts w:ascii="Times New Roman" w:hAnsi="Times New Roman"/>
                <w:sz w:val="20"/>
                <w:szCs w:val="20"/>
                <w:lang w:val="it-IT"/>
              </w:rPr>
              <w:t xml:space="preserve">di mammiferi marini, come </w:t>
            </w:r>
            <w:r w:rsidRPr="693A5AA6" w:rsidR="1C80369E">
              <w:rPr>
                <w:rFonts w:ascii="Times New Roman" w:hAnsi="Times New Roman"/>
                <w:sz w:val="20"/>
                <w:szCs w:val="20"/>
                <w:lang w:val="it-IT"/>
              </w:rPr>
              <w:t xml:space="preserve">base scientifica per </w:t>
            </w:r>
            <w:r w:rsidRPr="693A5AA6" w:rsidR="607B6E01">
              <w:rPr>
                <w:rFonts w:ascii="Times New Roman" w:hAnsi="Times New Roman"/>
                <w:sz w:val="20"/>
                <w:szCs w:val="20"/>
                <w:lang w:val="it-IT"/>
              </w:rPr>
              <w:t xml:space="preserve">guidare </w:t>
            </w:r>
            <w:r w:rsidRPr="693A5AA6" w:rsidR="1C80369E">
              <w:rPr>
                <w:rFonts w:ascii="Times New Roman" w:hAnsi="Times New Roman"/>
                <w:sz w:val="20"/>
                <w:szCs w:val="20"/>
                <w:lang w:val="it-IT"/>
              </w:rPr>
              <w:t xml:space="preserve">le decisioni </w:t>
            </w:r>
            <w:r w:rsidRPr="693A5AA6" w:rsidR="607B6E01">
              <w:rPr>
                <w:rFonts w:ascii="Times New Roman" w:hAnsi="Times New Roman"/>
                <w:sz w:val="20"/>
                <w:szCs w:val="20"/>
                <w:lang w:val="it-IT"/>
              </w:rPr>
              <w:t>della Riunione delle Parti</w:t>
            </w:r>
            <w:r w:rsidRPr="693A5AA6" w:rsidR="79C9AFB5">
              <w:rPr>
                <w:rFonts w:ascii="Times New Roman" w:hAnsi="Times New Roman"/>
                <w:sz w:val="20"/>
                <w:szCs w:val="20"/>
                <w:lang w:val="it-IT"/>
              </w:rPr>
              <w:t xml:space="preserve">, </w:t>
            </w:r>
            <w:r w:rsidRPr="693A5AA6" w:rsidR="59EF561C">
              <w:rPr>
                <w:rFonts w:ascii="Times New Roman" w:hAnsi="Times New Roman"/>
                <w:sz w:val="20"/>
                <w:szCs w:val="20"/>
                <w:lang w:val="it-IT"/>
              </w:rPr>
              <w:t>compreso</w:t>
            </w:r>
            <w:r w:rsidRPr="693A5AA6" w:rsidR="79C9AFB5">
              <w:rPr>
                <w:rFonts w:ascii="Times New Roman" w:hAnsi="Times New Roman"/>
                <w:sz w:val="20"/>
                <w:szCs w:val="20"/>
                <w:lang w:val="it-IT"/>
              </w:rPr>
              <w:t xml:space="preserve"> nell’ambito delle concertazioni sulla PSSA del Mediterraneo Nord-occidentale;</w:t>
            </w:r>
          </w:p>
          <w:p w:rsidRPr="002410C5" w:rsidR="00A527EA" w:rsidP="2605EE1C" w:rsidRDefault="00A527EA" w14:paraId="4F9AD7FF" w14:textId="74E6F70B">
            <w:pPr>
              <w:pStyle w:val="Paragraphedeliste"/>
              <w:ind w:left="443" w:right="36"/>
              <w:jc w:val="both"/>
              <w:rPr>
                <w:rFonts w:ascii="Times New Roman" w:hAnsi="Times New Roman"/>
                <w:sz w:val="20"/>
                <w:szCs w:val="20"/>
                <w:lang w:val="it-IT"/>
              </w:rPr>
            </w:pPr>
          </w:p>
          <w:p w:rsidRPr="002410C5" w:rsidR="00A527EA" w:rsidP="2605EE1C" w:rsidRDefault="14725DE9" w14:paraId="4DC7C476" w14:textId="2C5D6957">
            <w:pPr>
              <w:pStyle w:val="Paragraphedeliste"/>
              <w:numPr>
                <w:ilvl w:val="0"/>
                <w:numId w:val="9"/>
              </w:numPr>
              <w:ind w:left="443" w:right="36"/>
              <w:jc w:val="both"/>
              <w:rPr>
                <w:rFonts w:ascii="Times New Roman" w:hAnsi="Times New Roman"/>
                <w:sz w:val="20"/>
                <w:szCs w:val="20"/>
                <w:lang w:val="it-IT"/>
              </w:rPr>
            </w:pPr>
            <w:r w:rsidRPr="693A5AA6" w:rsidR="14725DE9">
              <w:rPr>
                <w:rFonts w:ascii="Times New Roman" w:hAnsi="Times New Roman"/>
                <w:b w:val="1"/>
                <w:bCs w:val="1"/>
                <w:i w:val="1"/>
                <w:iCs w:val="1"/>
                <w:sz w:val="20"/>
                <w:szCs w:val="20"/>
                <w:lang w:val="it-IT"/>
              </w:rPr>
              <w:t>prend</w:t>
            </w:r>
            <w:r w:rsidRPr="693A5AA6" w:rsidR="4321414B">
              <w:rPr>
                <w:rFonts w:ascii="Times New Roman" w:hAnsi="Times New Roman"/>
                <w:b w:val="1"/>
                <w:bCs w:val="1"/>
                <w:i w:val="1"/>
                <w:iCs w:val="1"/>
                <w:sz w:val="20"/>
                <w:szCs w:val="20"/>
                <w:lang w:val="it-IT"/>
              </w:rPr>
              <w:t>ono</w:t>
            </w:r>
            <w:r w:rsidRPr="693A5AA6" w:rsidR="14725DE9">
              <w:rPr>
                <w:rFonts w:ascii="Times New Roman" w:hAnsi="Times New Roman"/>
                <w:b w:val="1"/>
                <w:bCs w:val="1"/>
                <w:i w:val="1"/>
                <w:iCs w:val="1"/>
                <w:sz w:val="20"/>
                <w:szCs w:val="20"/>
                <w:lang w:val="it-IT"/>
              </w:rPr>
              <w:t xml:space="preserve"> atto con soddisfazione </w:t>
            </w:r>
            <w:r w:rsidRPr="693A5AA6" w:rsidR="14725DE9">
              <w:rPr>
                <w:rFonts w:ascii="Times New Roman" w:hAnsi="Times New Roman"/>
                <w:sz w:val="20"/>
                <w:szCs w:val="20"/>
                <w:lang w:val="it-IT"/>
              </w:rPr>
              <w:t>del</w:t>
            </w:r>
            <w:r w:rsidRPr="693A5AA6" w:rsidR="3D4A81C1">
              <w:rPr>
                <w:rFonts w:ascii="Times New Roman" w:hAnsi="Times New Roman"/>
                <w:sz w:val="20"/>
                <w:szCs w:val="20"/>
                <w:lang w:val="it-IT"/>
              </w:rPr>
              <w:t xml:space="preserve">l’interesse da </w:t>
            </w:r>
            <w:r w:rsidRPr="693A5AA6" w:rsidR="14725DE9">
              <w:rPr>
                <w:rFonts w:ascii="Times New Roman" w:hAnsi="Times New Roman"/>
                <w:sz w:val="20"/>
                <w:szCs w:val="20"/>
                <w:lang w:val="it-IT"/>
              </w:rPr>
              <w:t xml:space="preserve">parte di </w:t>
            </w:r>
            <w:r w:rsidRPr="693A5AA6" w:rsidR="3D4A81C1">
              <w:rPr>
                <w:rFonts w:ascii="Times New Roman" w:hAnsi="Times New Roman"/>
                <w:sz w:val="20"/>
                <w:szCs w:val="20"/>
                <w:lang w:val="it-IT"/>
              </w:rPr>
              <w:t xml:space="preserve">altre istituzioni scientifiche per i risultati ottenuti nell’ambito </w:t>
            </w:r>
            <w:r w:rsidRPr="693A5AA6" w:rsidR="14725DE9">
              <w:rPr>
                <w:rFonts w:ascii="Times New Roman" w:hAnsi="Times New Roman"/>
                <w:sz w:val="20"/>
                <w:szCs w:val="20"/>
                <w:lang w:val="it-IT"/>
              </w:rPr>
              <w:t>di questo studio e delle collaborazioni che ne sono scaturite, per esempio in ambito dei lavori a livello nazionale relativi alla pianificazione dello spazio marittimo;</w:t>
            </w:r>
          </w:p>
          <w:p w:rsidRPr="002410C5" w:rsidR="000265E1" w:rsidP="00B81EC0" w:rsidRDefault="000265E1" w14:paraId="3946DF06" w14:textId="77777777">
            <w:pPr>
              <w:pStyle w:val="Paragraphedeliste"/>
              <w:ind w:left="443" w:right="36"/>
              <w:jc w:val="both"/>
              <w:rPr>
                <w:rFonts w:ascii="Times New Roman" w:hAnsi="Times New Roman"/>
                <w:bCs/>
                <w:sz w:val="20"/>
                <w:szCs w:val="20"/>
                <w:lang w:val="it-IT"/>
              </w:rPr>
            </w:pPr>
          </w:p>
          <w:p w:rsidRPr="002410C5" w:rsidR="000265E1" w:rsidP="04509043" w:rsidRDefault="001F2368" w14:paraId="248CB73C" w14:textId="4D9EF58F">
            <w:pPr>
              <w:pStyle w:val="Paragraphedeliste"/>
              <w:numPr>
                <w:ilvl w:val="0"/>
                <w:numId w:val="9"/>
              </w:numPr>
              <w:ind w:left="443" w:right="36"/>
              <w:jc w:val="both"/>
              <w:rPr>
                <w:rFonts w:ascii="Times New Roman" w:hAnsi="Times New Roman"/>
                <w:sz w:val="20"/>
                <w:szCs w:val="20"/>
                <w:lang w:val="it-IT"/>
              </w:rPr>
            </w:pPr>
            <w:r w:rsidRPr="45D4F71A" w:rsidR="001F2368">
              <w:rPr>
                <w:rFonts w:ascii="Times New Roman" w:hAnsi="Times New Roman"/>
                <w:b w:val="1"/>
                <w:bCs w:val="1"/>
                <w:i w:val="1"/>
                <w:iCs w:val="1"/>
                <w:color w:val="000000" w:themeColor="text1" w:themeTint="FF" w:themeShade="FF"/>
                <w:sz w:val="20"/>
                <w:szCs w:val="20"/>
                <w:lang w:val="it-IT"/>
              </w:rPr>
              <w:t>decidono</w:t>
            </w:r>
            <w:r w:rsidRPr="45D4F71A" w:rsidR="001F2368">
              <w:rPr>
                <w:rFonts w:ascii="Times New Roman" w:hAnsi="Times New Roman"/>
                <w:b w:val="1"/>
                <w:bCs w:val="1"/>
                <w:color w:val="000000" w:themeColor="text1" w:themeTint="FF" w:themeShade="FF"/>
                <w:sz w:val="20"/>
                <w:szCs w:val="20"/>
                <w:lang w:val="it-IT"/>
              </w:rPr>
              <w:t xml:space="preserve"> </w:t>
            </w:r>
            <w:r w:rsidRPr="45D4F71A" w:rsidR="69591667">
              <w:rPr>
                <w:rFonts w:ascii="Times New Roman" w:hAnsi="Times New Roman"/>
                <w:sz w:val="20"/>
                <w:szCs w:val="20"/>
                <w:lang w:val="it-IT"/>
              </w:rPr>
              <w:t xml:space="preserve">di </w:t>
            </w:r>
            <w:r w:rsidRPr="45D4F71A" w:rsidR="15853A57">
              <w:rPr>
                <w:rFonts w:ascii="Times New Roman" w:hAnsi="Times New Roman"/>
                <w:sz w:val="20"/>
                <w:szCs w:val="20"/>
                <w:lang w:val="it-IT"/>
              </w:rPr>
              <w:t xml:space="preserve">garantire adeguate risorse che permettano </w:t>
            </w:r>
            <w:r w:rsidRPr="45D4F71A" w:rsidR="5E1AEB9E">
              <w:rPr>
                <w:rFonts w:ascii="Times New Roman" w:hAnsi="Times New Roman"/>
                <w:sz w:val="20"/>
                <w:szCs w:val="20"/>
                <w:lang w:val="it-IT"/>
              </w:rPr>
              <w:t xml:space="preserve">di integrare informazioni acquisite dallo studio con altre informazioni disponibili su </w:t>
            </w:r>
            <w:r w:rsidRPr="45D4F71A" w:rsidR="5E1AEB9E">
              <w:rPr>
                <w:rFonts w:ascii="Times New Roman" w:hAnsi="Times New Roman"/>
                <w:sz w:val="20"/>
                <w:szCs w:val="20"/>
                <w:lang w:val="it-IT"/>
              </w:rPr>
              <w:t>abbondanza, distribuzione e preferenze di habitat di Capodoglio e Zifio</w:t>
            </w:r>
            <w:r w:rsidRPr="45D4F71A" w:rsidR="00CB7459">
              <w:rPr>
                <w:rFonts w:ascii="Times New Roman" w:hAnsi="Times New Roman"/>
                <w:sz w:val="20"/>
                <w:szCs w:val="20"/>
                <w:lang w:val="it-IT"/>
              </w:rPr>
              <w:t>.</w:t>
            </w:r>
            <w:r w:rsidRPr="45D4F71A" w:rsidR="5E1AEB9E">
              <w:rPr>
                <w:rFonts w:ascii="Times New Roman" w:hAnsi="Times New Roman"/>
                <w:sz w:val="20"/>
                <w:szCs w:val="20"/>
                <w:lang w:val="it-IT"/>
              </w:rPr>
              <w:t xml:space="preserve"> </w:t>
            </w:r>
          </w:p>
          <w:p w:rsidRPr="002410C5" w:rsidR="00185A7C" w:rsidP="6C51EEE4" w:rsidRDefault="00A527EA" w14:paraId="053B946A" w14:textId="5BE22BAB">
            <w:pPr>
              <w:pStyle w:val="Normal"/>
              <w:ind w:left="443" w:right="36"/>
              <w:jc w:val="both"/>
              <w:rPr>
                <w:rFonts w:ascii="Times New Roman" w:hAnsi="Times New Roman"/>
                <w:sz w:val="20"/>
                <w:szCs w:val="20"/>
                <w:highlight w:val="yellow"/>
                <w:lang w:val="it-IT"/>
              </w:rPr>
            </w:pPr>
          </w:p>
        </w:tc>
      </w:tr>
    </w:tbl>
    <w:p w:rsidRPr="005D1B2C" w:rsidR="006A333B" w:rsidP="00F70810" w:rsidRDefault="006A333B" w14:paraId="053B946C" w14:textId="77777777">
      <w:pPr>
        <w:jc w:val="center"/>
        <w:rPr>
          <w:b/>
          <w:sz w:val="20"/>
          <w:szCs w:val="20"/>
          <w:lang w:val="it-IT"/>
        </w:rPr>
      </w:pPr>
    </w:p>
    <w:sectPr w:rsidRPr="005D1B2C" w:rsidR="006A333B" w:rsidSect="00B76CD1">
      <w:headerReference w:type="default" r:id="rId16"/>
      <w:pgSz w:w="11906" w:h="16838" w:orient="portrait"/>
      <w:pgMar w:top="1418" w:right="567" w:bottom="1418"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382C8A" w:rsidRDefault="00382C8A" w14:paraId="4264FBC0" w14:textId="77777777">
      <w:r>
        <w:separator/>
      </w:r>
    </w:p>
  </w:endnote>
  <w:endnote w:type="continuationSeparator" w:id="0">
    <w:p w:rsidR="00382C8A" w:rsidRDefault="00382C8A" w14:paraId="192C9746"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w:panose1 w:val="02070409020205020404"/>
    <w:charset w:val="00"/>
    <w:family w:val="modern"/>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Times">
    <w:panose1 w:val="02020603050405020304"/>
    <w:charset w:val="00"/>
    <w:family w:val="auto"/>
    <w:pitch w:val="variable"/>
    <w:sig w:usb0="E00002FF" w:usb1="5000205A"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D61E25" w:rsidRDefault="00F004E7" w14:paraId="053B9471" w14:textId="20689481">
    <w:pPr>
      <w:pStyle w:val="Pieddepage"/>
      <w:framePr w:wrap="around" w:hAnchor="margin" w:vAnchor="text" w:xAlign="right" w:y="1"/>
      <w:rPr>
        <w:rStyle w:val="Numrodepage"/>
      </w:rPr>
    </w:pPr>
    <w:r>
      <w:rPr>
        <w:rStyle w:val="Numrodepage"/>
      </w:rPr>
      <w:fldChar w:fldCharType="begin"/>
    </w:r>
    <w:r w:rsidR="00D61E25">
      <w:rPr>
        <w:rStyle w:val="Numrodepage"/>
      </w:rPr>
      <w:instrText xml:space="preserve">PAGE  </w:instrText>
    </w:r>
    <w:r>
      <w:rPr>
        <w:rStyle w:val="Numrodepage"/>
      </w:rPr>
      <w:fldChar w:fldCharType="separate"/>
    </w:r>
    <w:r w:rsidR="00C16B9F">
      <w:rPr>
        <w:rStyle w:val="Numrodepage"/>
        <w:noProof/>
      </w:rPr>
      <w:t>1</w:t>
    </w:r>
    <w:r>
      <w:rPr>
        <w:rStyle w:val="Numrodepage"/>
      </w:rPr>
      <w:fldChar w:fldCharType="end"/>
    </w:r>
  </w:p>
  <w:p w:rsidR="00D61E25" w:rsidRDefault="00D61E25" w14:paraId="053B9472" w14:textId="77777777">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C3136C" w:rsidR="00D61E25" w:rsidP="00815685" w:rsidRDefault="00F004E7" w14:paraId="053B9473" w14:textId="77777777">
    <w:pPr>
      <w:pStyle w:val="Pieddepage"/>
      <w:jc w:val="right"/>
      <w:rPr>
        <w:sz w:val="16"/>
        <w:szCs w:val="16"/>
        <w:lang w:val="it-IT"/>
      </w:rPr>
    </w:pPr>
    <w:r w:rsidRPr="00C3136C">
      <w:rPr>
        <w:sz w:val="16"/>
        <w:szCs w:val="16"/>
        <w:lang w:val="it-IT"/>
      </w:rPr>
      <w:fldChar w:fldCharType="begin"/>
    </w:r>
    <w:r w:rsidRPr="00C3136C" w:rsidR="00D61E25">
      <w:rPr>
        <w:sz w:val="16"/>
        <w:szCs w:val="16"/>
        <w:lang w:val="it-IT"/>
      </w:rPr>
      <w:instrText xml:space="preserve"> PAGE </w:instrText>
    </w:r>
    <w:r w:rsidRPr="00C3136C">
      <w:rPr>
        <w:sz w:val="16"/>
        <w:szCs w:val="16"/>
        <w:lang w:val="it-IT"/>
      </w:rPr>
      <w:fldChar w:fldCharType="separate"/>
    </w:r>
    <w:r w:rsidR="00ED250A">
      <w:rPr>
        <w:noProof/>
        <w:sz w:val="16"/>
        <w:szCs w:val="16"/>
        <w:lang w:val="it-IT"/>
      </w:rPr>
      <w:t>4</w:t>
    </w:r>
    <w:r w:rsidRPr="00C3136C">
      <w:rPr>
        <w:sz w:val="16"/>
        <w:szCs w:val="16"/>
        <w:lang w:val="it-IT"/>
      </w:rPr>
      <w:fldChar w:fldCharType="end"/>
    </w:r>
    <w:r w:rsidRPr="00C3136C" w:rsidR="00D61E25">
      <w:rPr>
        <w:sz w:val="16"/>
        <w:szCs w:val="16"/>
        <w:lang w:val="it-IT"/>
      </w:rPr>
      <w:t xml:space="preserve"> </w:t>
    </w:r>
    <w:r w:rsidRPr="00C3136C" w:rsidR="00D61E25">
      <w:rPr>
        <w:sz w:val="16"/>
        <w:szCs w:val="16"/>
        <w:lang w:val="it-IT"/>
      </w:rPr>
      <w:t xml:space="preserve">/ </w:t>
    </w:r>
    <w:r w:rsidRPr="00C3136C">
      <w:rPr>
        <w:sz w:val="16"/>
        <w:szCs w:val="16"/>
        <w:lang w:val="it-IT"/>
      </w:rPr>
      <w:fldChar w:fldCharType="begin"/>
    </w:r>
    <w:r w:rsidRPr="00C3136C" w:rsidR="00D61E25">
      <w:rPr>
        <w:sz w:val="16"/>
        <w:szCs w:val="16"/>
        <w:lang w:val="it-IT"/>
      </w:rPr>
      <w:instrText xml:space="preserve"> NUMPAGES </w:instrText>
    </w:r>
    <w:r w:rsidRPr="00C3136C">
      <w:rPr>
        <w:sz w:val="16"/>
        <w:szCs w:val="16"/>
        <w:lang w:val="it-IT"/>
      </w:rPr>
      <w:fldChar w:fldCharType="separate"/>
    </w:r>
    <w:r w:rsidR="00ED250A">
      <w:rPr>
        <w:noProof/>
        <w:sz w:val="16"/>
        <w:szCs w:val="16"/>
        <w:lang w:val="it-IT"/>
      </w:rPr>
      <w:t>5</w:t>
    </w:r>
    <w:r w:rsidRPr="00C3136C">
      <w:rPr>
        <w:sz w:val="16"/>
        <w:szCs w:val="16"/>
        <w:lang w:val="it-IT"/>
      </w:rPr>
      <w:fldChar w:fldCharType="end"/>
    </w:r>
  </w:p>
  <w:p w:rsidRPr="00C3136C" w:rsidR="00D61E25" w:rsidP="00815685" w:rsidRDefault="00D61E25" w14:paraId="053B9474" w14:textId="77777777">
    <w:pPr>
      <w:pStyle w:val="Pieddepage"/>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120569" w:rsidR="00D61E25" w:rsidP="005370E5" w:rsidRDefault="00D61E25" w14:paraId="053B947E" w14:textId="77777777">
    <w:pPr>
      <w:pStyle w:val="Pieddepage"/>
      <w:jc w:val="center"/>
      <w:rPr>
        <w:sz w:val="16"/>
        <w:szCs w:val="16"/>
        <w:lang w:val="it-IT"/>
      </w:rPr>
    </w:pPr>
    <w:r w:rsidRPr="00120569">
      <w:rPr>
        <w:sz w:val="16"/>
        <w:szCs w:val="16"/>
        <w:lang w:val="it-IT"/>
      </w:rPr>
      <w:t>S</w:t>
    </w:r>
    <w:r>
      <w:rPr>
        <w:sz w:val="16"/>
        <w:szCs w:val="16"/>
        <w:lang w:val="it-IT"/>
      </w:rPr>
      <w:t xml:space="preserve">ecrétariat </w:t>
    </w:r>
    <w:r>
      <w:rPr>
        <w:sz w:val="16"/>
        <w:szCs w:val="16"/>
        <w:lang w:val="it-IT"/>
      </w:rPr>
      <w:t>p</w:t>
    </w:r>
    <w:r w:rsidRPr="00120569">
      <w:rPr>
        <w:sz w:val="16"/>
        <w:szCs w:val="16"/>
        <w:lang w:val="it-IT"/>
      </w:rPr>
      <w:t xml:space="preserve">ermanent de l’Accord Pelagos / </w:t>
    </w:r>
    <w:r>
      <w:rPr>
        <w:i/>
        <w:sz w:val="16"/>
        <w:szCs w:val="16"/>
        <w:lang w:val="it-IT"/>
      </w:rPr>
      <w:t>Segretariato p</w:t>
    </w:r>
    <w:r w:rsidRPr="00120569">
      <w:rPr>
        <w:i/>
        <w:sz w:val="16"/>
        <w:szCs w:val="16"/>
        <w:lang w:val="it-IT"/>
      </w:rPr>
      <w:t>ermanente dell’Accordo Pelagos</w:t>
    </w:r>
  </w:p>
  <w:p w:rsidRPr="006A333B" w:rsidR="00D61E25" w:rsidP="005370E5" w:rsidRDefault="00D61E25" w14:paraId="053B947F" w14:textId="77777777">
    <w:pPr>
      <w:pStyle w:val="Pieddepage"/>
      <w:jc w:val="center"/>
      <w:rPr>
        <w:sz w:val="16"/>
        <w:szCs w:val="16"/>
      </w:rPr>
    </w:pPr>
    <w:r w:rsidRPr="006A333B">
      <w:rPr>
        <w:sz w:val="16"/>
        <w:szCs w:val="16"/>
      </w:rPr>
      <w:t>Tour Odéon B1 – 36, avenue de l’Annonciade – MC-98000 Monaco</w:t>
    </w:r>
  </w:p>
  <w:p w:rsidRPr="00120569" w:rsidR="00D61E25" w:rsidP="005370E5" w:rsidRDefault="00D61E25" w14:paraId="053B9480" w14:textId="7811ECEE">
    <w:pPr>
      <w:pStyle w:val="Pieddepage"/>
      <w:jc w:val="center"/>
      <w:rPr>
        <w:sz w:val="16"/>
        <w:szCs w:val="16"/>
        <w:lang w:val="en-US"/>
      </w:rPr>
    </w:pPr>
    <w:r w:rsidRPr="00120569">
      <w:rPr>
        <w:sz w:val="16"/>
        <w:szCs w:val="16"/>
        <w:lang w:val="en-US"/>
      </w:rPr>
      <w:t>Tel: +3</w:t>
    </w:r>
    <w:r w:rsidR="00BD6781">
      <w:rPr>
        <w:sz w:val="16"/>
        <w:szCs w:val="16"/>
        <w:lang w:val="en-US"/>
      </w:rPr>
      <w:t xml:space="preserve">77 </w:t>
    </w:r>
    <w:r w:rsidR="00DB3867">
      <w:rPr>
        <w:sz w:val="16"/>
        <w:szCs w:val="16"/>
        <w:lang w:val="en-US"/>
      </w:rPr>
      <w:t>92 16 11 55</w:t>
    </w:r>
    <w:r>
      <w:rPr>
        <w:sz w:val="16"/>
        <w:szCs w:val="16"/>
        <w:lang w:val="en-US"/>
      </w:rPr>
      <w:t xml:space="preserve">– </w:t>
    </w:r>
    <w:r w:rsidRPr="00120569">
      <w:rPr>
        <w:sz w:val="16"/>
        <w:szCs w:val="16"/>
        <w:lang w:val="en-US"/>
      </w:rPr>
      <w:t xml:space="preserve">Email: </w:t>
    </w:r>
    <w:r w:rsidR="009B7181">
      <w:fldChar w:fldCharType="begin"/>
    </w:r>
    <w:r w:rsidRPr="00016B89" w:rsidR="009B7181">
      <w:rPr>
        <w:lang w:val="en-GB"/>
        <w:rPrChange w:author="Maria BETTI" w:date="2025-08-12T14:15:00Z" w16du:dateUtc="2025-08-12T12:15:00Z" w:id="25">
          <w:rPr/>
        </w:rPrChange>
      </w:rPr>
      <w:instrText>HYPERLINK "mailto:secretariat@pelagossanctuary.org"</w:instrText>
    </w:r>
    <w:r w:rsidR="009B7181">
      <w:fldChar w:fldCharType="separate"/>
    </w:r>
    <w:r w:rsidRPr="00C7533C" w:rsidR="009B7181">
      <w:rPr>
        <w:rStyle w:val="Lienhypertexte"/>
        <w:sz w:val="16"/>
        <w:szCs w:val="16"/>
        <w:lang w:val="en-US"/>
      </w:rPr>
      <w:t>secretariat@pelagossanctuary.org</w:t>
    </w:r>
    <w:r w:rsidR="009B7181">
      <w:fldChar w:fldCharType="end"/>
    </w:r>
    <w:r w:rsidRPr="00120569">
      <w:rPr>
        <w:sz w:val="16"/>
        <w:szCs w:val="16"/>
        <w:lang w:val="en-US"/>
      </w:rPr>
      <w:t xml:space="preserve"> - Web: </w:t>
    </w:r>
    <w:r>
      <w:fldChar w:fldCharType="begin"/>
    </w:r>
    <w:r w:rsidRPr="00016B89">
      <w:rPr>
        <w:lang w:val="en-GB"/>
        <w:rPrChange w:author="Maria BETTI" w:date="2025-08-12T14:15:00Z" w16du:dateUtc="2025-08-12T12:15:00Z" w:id="26">
          <w:rPr/>
        </w:rPrChange>
      </w:rPr>
      <w:instrText>HYPERLINK "http://www.sanctuaire-pelagos.org"</w:instrText>
    </w:r>
    <w:r>
      <w:fldChar w:fldCharType="separate"/>
    </w:r>
    <w:r w:rsidRPr="00120569">
      <w:rPr>
        <w:rStyle w:val="Lienhypertexte"/>
        <w:sz w:val="16"/>
        <w:szCs w:val="16"/>
        <w:lang w:val="en-US"/>
      </w:rPr>
      <w:t xml:space="preserve">www.pelagos-sanctuary.org </w:t>
    </w:r>
    <w:r>
      <w:fldChar w:fldCharType="end"/>
    </w:r>
    <w:r w:rsidRPr="00120569">
      <w:rPr>
        <w:sz w:val="16"/>
        <w:szCs w:val="16"/>
        <w:lang w:val="en-US"/>
      </w:rPr>
      <w:t xml:space="preserve"> </w:t>
    </w:r>
  </w:p>
  <w:p w:rsidRPr="00332270" w:rsidR="00D61E25" w:rsidP="005370E5" w:rsidRDefault="00D61E25" w14:paraId="053B9481" w14:textId="77777777">
    <w:pPr>
      <w:pStyle w:val="Pieddepage"/>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382C8A" w:rsidRDefault="00382C8A" w14:paraId="59A1B510" w14:textId="77777777">
      <w:r>
        <w:separator/>
      </w:r>
    </w:p>
  </w:footnote>
  <w:footnote w:type="continuationSeparator" w:id="0">
    <w:p w:rsidR="00382C8A" w:rsidRDefault="00382C8A" w14:paraId="01C9EB06"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4509043" w:rsidTr="04509043" w14:paraId="00E2EF8D" w14:textId="77777777">
      <w:trPr>
        <w:trHeight w:val="300"/>
      </w:trPr>
      <w:tc>
        <w:tcPr>
          <w:tcW w:w="3020" w:type="dxa"/>
        </w:tcPr>
        <w:p w:rsidR="04509043" w:rsidP="04509043" w:rsidRDefault="04509043" w14:paraId="545F003A" w14:textId="29D40959">
          <w:pPr>
            <w:pStyle w:val="En-tte"/>
            <w:ind w:left="-115"/>
          </w:pPr>
        </w:p>
      </w:tc>
      <w:tc>
        <w:tcPr>
          <w:tcW w:w="3020" w:type="dxa"/>
        </w:tcPr>
        <w:p w:rsidR="04509043" w:rsidP="04509043" w:rsidRDefault="04509043" w14:paraId="61749FC6" w14:textId="0F716986">
          <w:pPr>
            <w:pStyle w:val="En-tte"/>
            <w:jc w:val="center"/>
          </w:pPr>
        </w:p>
      </w:tc>
      <w:tc>
        <w:tcPr>
          <w:tcW w:w="3020" w:type="dxa"/>
        </w:tcPr>
        <w:p w:rsidR="04509043" w:rsidP="04509043" w:rsidRDefault="04509043" w14:paraId="6A34FB03" w14:textId="4754767A">
          <w:pPr>
            <w:pStyle w:val="En-tte"/>
            <w:ind w:right="-115"/>
            <w:jc w:val="right"/>
          </w:pPr>
        </w:p>
      </w:tc>
    </w:tr>
  </w:tbl>
  <w:p w:rsidR="04509043" w:rsidP="04509043" w:rsidRDefault="04509043" w14:paraId="52A0DE1A" w14:textId="38915E13">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Pr="00661106" w:rsidR="00D80C24" w:rsidP="00661106" w:rsidRDefault="00D43C21" w14:paraId="2E16175F" w14:textId="77777777">
    <w:pPr>
      <w:pStyle w:val="En-tte"/>
      <w:rPr>
        <w:noProof/>
        <w:sz w:val="16"/>
        <w:szCs w:val="16"/>
        <w:lang w:val="it-IT"/>
      </w:rPr>
    </w:pPr>
    <w:r w:rsidRPr="00661106">
      <w:rPr>
        <w:noProof/>
        <w:sz w:val="16"/>
        <w:szCs w:val="16"/>
        <w:lang w:val="it-IT"/>
      </w:rPr>
      <w:t xml:space="preserve"> </w:t>
    </w:r>
  </w:p>
  <w:tbl>
    <w:tblPr>
      <w:tblStyle w:val="Grilledutableau"/>
      <w:tblW w:w="9923" w:type="dxa"/>
      <w:tblInd w:w="-17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686"/>
      <w:gridCol w:w="2410"/>
      <w:gridCol w:w="3827"/>
    </w:tblGrid>
    <w:tr w:rsidRPr="00EE4A8A" w:rsidR="00D80C24" w:rsidTr="00B32916" w14:paraId="13700497" w14:textId="77777777">
      <w:tc>
        <w:tcPr>
          <w:tcW w:w="3686" w:type="dxa"/>
        </w:tcPr>
        <w:p w:rsidRPr="002C1CFF" w:rsidR="00D80C24" w:rsidP="00D80C24" w:rsidRDefault="00D80C24" w14:paraId="208B6BF5" w14:textId="77777777">
          <w:pPr>
            <w:tabs>
              <w:tab w:val="left" w:pos="6379"/>
              <w:tab w:val="left" w:pos="11340"/>
            </w:tabs>
            <w:jc w:val="both"/>
            <w:rPr>
              <w:noProof/>
              <w:sz w:val="16"/>
              <w:szCs w:val="16"/>
            </w:rPr>
          </w:pPr>
          <w:r w:rsidRPr="002C1CFF">
            <w:rPr>
              <w:noProof/>
              <w:sz w:val="16"/>
              <w:szCs w:val="16"/>
            </w:rPr>
            <w:t>Accord Pelagos</w:t>
          </w:r>
        </w:p>
        <w:p w:rsidRPr="002C1CFF" w:rsidR="00D80C24" w:rsidP="00D80C24" w:rsidRDefault="00D80C24" w14:paraId="1FB964AE" w14:textId="77777777">
          <w:pPr>
            <w:tabs>
              <w:tab w:val="left" w:pos="6379"/>
              <w:tab w:val="left" w:pos="11340"/>
            </w:tabs>
            <w:jc w:val="both"/>
            <w:rPr>
              <w:noProof/>
              <w:sz w:val="16"/>
              <w:szCs w:val="16"/>
            </w:rPr>
          </w:pPr>
          <w:r w:rsidRPr="002C1CFF">
            <w:rPr>
              <w:noProof/>
              <w:sz w:val="16"/>
              <w:szCs w:val="16"/>
            </w:rPr>
            <w:t>relatif à la création en Méditerranée</w:t>
          </w:r>
        </w:p>
        <w:p w:rsidRPr="002C1CFF" w:rsidR="00D80C24" w:rsidP="00D80C24" w:rsidRDefault="00D80C24" w14:paraId="26583669" w14:textId="77777777">
          <w:pPr>
            <w:tabs>
              <w:tab w:val="left" w:pos="6379"/>
              <w:tab w:val="left" w:pos="11340"/>
            </w:tabs>
            <w:jc w:val="both"/>
            <w:rPr>
              <w:noProof/>
              <w:sz w:val="16"/>
              <w:szCs w:val="16"/>
            </w:rPr>
          </w:pPr>
          <w:r w:rsidRPr="002C1CFF">
            <w:rPr>
              <w:noProof/>
              <w:sz w:val="16"/>
              <w:szCs w:val="16"/>
            </w:rPr>
            <w:t>d’un Sanctuaire pour les mammifères marins</w:t>
          </w:r>
        </w:p>
        <w:p w:rsidR="00D80C24" w:rsidP="00D80C24" w:rsidRDefault="00D80C24" w14:paraId="212C33C3" w14:textId="77777777">
          <w:pPr>
            <w:tabs>
              <w:tab w:val="left" w:pos="6379"/>
              <w:tab w:val="left" w:pos="11340"/>
            </w:tabs>
            <w:jc w:val="both"/>
            <w:rPr>
              <w:noProof/>
              <w:sz w:val="16"/>
              <w:szCs w:val="16"/>
            </w:rPr>
          </w:pPr>
        </w:p>
        <w:p w:rsidR="00D80C24" w:rsidP="00D80C24" w:rsidRDefault="00D80C24" w14:paraId="37CA7C9C" w14:textId="6A176B42">
          <w:pPr>
            <w:tabs>
              <w:tab w:val="left" w:pos="6379"/>
              <w:tab w:val="left" w:pos="11340"/>
            </w:tabs>
            <w:jc w:val="both"/>
            <w:rPr>
              <w:noProof/>
              <w:sz w:val="16"/>
              <w:szCs w:val="16"/>
            </w:rPr>
          </w:pPr>
          <w:r>
            <w:rPr>
              <w:noProof/>
              <w:sz w:val="16"/>
              <w:szCs w:val="16"/>
              <w:vertAlign w:val="superscript"/>
            </w:rPr>
            <w:t>10</w:t>
          </w:r>
          <w:r w:rsidRPr="00185A7C">
            <w:rPr>
              <w:noProof/>
              <w:sz w:val="16"/>
              <w:szCs w:val="16"/>
              <w:vertAlign w:val="superscript"/>
            </w:rPr>
            <w:t>ème</w:t>
          </w:r>
          <w:r>
            <w:rPr>
              <w:noProof/>
              <w:sz w:val="16"/>
              <w:szCs w:val="16"/>
            </w:rPr>
            <w:t xml:space="preserve"> Réunion des Parties</w:t>
          </w:r>
        </w:p>
        <w:p w:rsidRPr="002C1CFF" w:rsidR="00D80C24" w:rsidP="00D80C24" w:rsidRDefault="00CE66D2" w14:paraId="6E1B2C0F" w14:textId="1CD9AA25">
          <w:pPr>
            <w:tabs>
              <w:tab w:val="left" w:pos="6379"/>
              <w:tab w:val="left" w:pos="11340"/>
            </w:tabs>
            <w:jc w:val="both"/>
            <w:rPr>
              <w:sz w:val="16"/>
              <w:szCs w:val="16"/>
            </w:rPr>
          </w:pPr>
          <w:r w:rsidRPr="00CE66D2">
            <w:rPr>
              <w:noProof/>
              <w:sz w:val="16"/>
              <w:szCs w:val="16"/>
            </w:rPr>
            <w:t>12 et 13 novembre 2025</w:t>
          </w:r>
        </w:p>
      </w:tc>
      <w:tc>
        <w:tcPr>
          <w:tcW w:w="2410" w:type="dxa"/>
        </w:tcPr>
        <w:p w:rsidRPr="002C1CFF" w:rsidR="00D80C24" w:rsidP="00D80C24" w:rsidRDefault="00D80C24" w14:paraId="23762EEA" w14:textId="77777777">
          <w:pPr>
            <w:tabs>
              <w:tab w:val="left" w:pos="6379"/>
              <w:tab w:val="left" w:pos="11340"/>
            </w:tabs>
            <w:ind w:right="-250"/>
            <w:jc w:val="both"/>
            <w:rPr>
              <w:sz w:val="16"/>
              <w:szCs w:val="16"/>
            </w:rPr>
          </w:pPr>
          <w:r w:rsidRPr="00084C82">
            <w:rPr>
              <w:noProof/>
              <w:sz w:val="28"/>
              <w:lang w:val="it-IT" w:eastAsia="it-IT"/>
            </w:rPr>
            <w:drawing>
              <wp:anchor distT="0" distB="0" distL="114300" distR="114300" simplePos="0" relativeHeight="251658240" behindDoc="0" locked="0" layoutInCell="1" allowOverlap="1" wp14:anchorId="4B6CCACE" wp14:editId="27AD1249">
                <wp:simplePos x="0" y="0"/>
                <wp:positionH relativeFrom="column">
                  <wp:posOffset>435610</wp:posOffset>
                </wp:positionH>
                <wp:positionV relativeFrom="paragraph">
                  <wp:posOffset>0</wp:posOffset>
                </wp:positionV>
                <wp:extent cx="800735" cy="1163955"/>
                <wp:effectExtent l="0" t="0" r="0" b="0"/>
                <wp:wrapThrough wrapText="bothSides">
                  <wp:wrapPolygon edited="0">
                    <wp:start x="0" y="0"/>
                    <wp:lineTo x="0" y="21211"/>
                    <wp:lineTo x="21069" y="21211"/>
                    <wp:lineTo x="21069" y="0"/>
                    <wp:lineTo x="0" y="0"/>
                  </wp:wrapPolygon>
                </wp:wrapThrough>
                <wp:docPr id="1426439904" name="Image 1426439904" descr="Description : Logo Pelagos 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Description : Logo Pelagos WEB.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0735" cy="1163955"/>
                        </a:xfrm>
                        <a:prstGeom prst="rect">
                          <a:avLst/>
                        </a:prstGeom>
                        <a:noFill/>
                      </pic:spPr>
                    </pic:pic>
                  </a:graphicData>
                </a:graphic>
              </wp:anchor>
            </w:drawing>
          </w:r>
        </w:p>
      </w:tc>
      <w:tc>
        <w:tcPr>
          <w:tcW w:w="3827" w:type="dxa"/>
        </w:tcPr>
        <w:p w:rsidRPr="006A333B" w:rsidR="00D80C24" w:rsidP="00D80C24" w:rsidRDefault="00D80C24" w14:paraId="07F29D67" w14:textId="77777777">
          <w:pPr>
            <w:tabs>
              <w:tab w:val="left" w:pos="6379"/>
              <w:tab w:val="left" w:pos="11340"/>
            </w:tabs>
            <w:jc w:val="right"/>
            <w:rPr>
              <w:noProof/>
              <w:sz w:val="16"/>
              <w:szCs w:val="16"/>
              <w:lang w:val="it-IT"/>
            </w:rPr>
          </w:pPr>
          <w:r w:rsidRPr="003B0BC2">
            <w:rPr>
              <w:noProof/>
              <w:sz w:val="16"/>
              <w:szCs w:val="16"/>
            </w:rPr>
            <w:t xml:space="preserve">                                       </w:t>
          </w:r>
          <w:r w:rsidRPr="006A333B">
            <w:rPr>
              <w:noProof/>
              <w:sz w:val="16"/>
              <w:szCs w:val="16"/>
              <w:lang w:val="it-IT"/>
            </w:rPr>
            <w:t>Accordo Pelagos</w:t>
          </w:r>
        </w:p>
        <w:p w:rsidRPr="006A333B" w:rsidR="00D80C24" w:rsidP="00D80C24" w:rsidRDefault="00D80C24" w14:paraId="018D3C75" w14:textId="77777777">
          <w:pPr>
            <w:tabs>
              <w:tab w:val="left" w:pos="6379"/>
              <w:tab w:val="left" w:pos="11340"/>
            </w:tabs>
            <w:jc w:val="right"/>
            <w:rPr>
              <w:noProof/>
              <w:sz w:val="16"/>
              <w:szCs w:val="16"/>
              <w:lang w:val="it-IT"/>
            </w:rPr>
          </w:pPr>
          <w:r w:rsidRPr="006A333B">
            <w:rPr>
              <w:noProof/>
              <w:sz w:val="16"/>
              <w:szCs w:val="16"/>
              <w:lang w:val="it-IT"/>
            </w:rPr>
            <w:t xml:space="preserve">  relativo alla creazione nel Mediterraneo</w:t>
          </w:r>
        </w:p>
        <w:p w:rsidRPr="006A333B" w:rsidR="00D80C24" w:rsidP="00D80C24" w:rsidRDefault="00D80C24" w14:paraId="22550549" w14:textId="77777777">
          <w:pPr>
            <w:tabs>
              <w:tab w:val="left" w:pos="6379"/>
              <w:tab w:val="left" w:pos="11340"/>
            </w:tabs>
            <w:jc w:val="right"/>
            <w:rPr>
              <w:noProof/>
              <w:sz w:val="16"/>
              <w:szCs w:val="16"/>
              <w:lang w:val="it-IT"/>
            </w:rPr>
          </w:pPr>
          <w:r w:rsidRPr="006A333B">
            <w:rPr>
              <w:noProof/>
              <w:sz w:val="16"/>
              <w:szCs w:val="16"/>
              <w:lang w:val="it-IT"/>
            </w:rPr>
            <w:t>di un</w:t>
          </w:r>
          <w:r>
            <w:rPr>
              <w:noProof/>
              <w:sz w:val="16"/>
              <w:szCs w:val="16"/>
              <w:lang w:val="it-IT"/>
            </w:rPr>
            <w:t xml:space="preserve"> Santuario per i mammiferi </w:t>
          </w:r>
          <w:r w:rsidRPr="006A333B">
            <w:rPr>
              <w:noProof/>
              <w:sz w:val="16"/>
              <w:szCs w:val="16"/>
              <w:lang w:val="it-IT"/>
            </w:rPr>
            <w:t>marini</w:t>
          </w:r>
        </w:p>
        <w:p w:rsidR="00D80C24" w:rsidP="00D80C24" w:rsidRDefault="00D80C24" w14:paraId="32B87E83" w14:textId="77777777">
          <w:pPr>
            <w:pStyle w:val="En-tte"/>
            <w:jc w:val="right"/>
            <w:rPr>
              <w:noProof/>
              <w:sz w:val="16"/>
              <w:szCs w:val="16"/>
              <w:lang w:val="it-IT"/>
            </w:rPr>
          </w:pPr>
        </w:p>
        <w:p w:rsidRPr="002C1CFF" w:rsidR="00D80C24" w:rsidP="00D80C24" w:rsidRDefault="00D80C24" w14:paraId="6ADA4762" w14:textId="36B49285">
          <w:pPr>
            <w:pStyle w:val="En-tte"/>
            <w:jc w:val="right"/>
            <w:rPr>
              <w:noProof/>
              <w:sz w:val="16"/>
              <w:szCs w:val="16"/>
              <w:lang w:val="it-IT"/>
            </w:rPr>
          </w:pPr>
          <w:r>
            <w:rPr>
              <w:noProof/>
              <w:sz w:val="16"/>
              <w:szCs w:val="16"/>
              <w:lang w:val="it-IT"/>
            </w:rPr>
            <w:t>X Riunione delle Parti</w:t>
          </w:r>
        </w:p>
        <w:p w:rsidRPr="002C1CFF" w:rsidR="00D80C24" w:rsidP="00D80C24" w:rsidRDefault="008D4143" w14:paraId="52F1705A" w14:textId="2EE1939B">
          <w:pPr>
            <w:pStyle w:val="En-tte"/>
            <w:jc w:val="right"/>
            <w:rPr>
              <w:noProof/>
              <w:sz w:val="16"/>
              <w:szCs w:val="16"/>
              <w:lang w:val="it-IT"/>
            </w:rPr>
          </w:pPr>
          <w:r w:rsidRPr="008D4143">
            <w:rPr>
              <w:noProof/>
              <w:sz w:val="16"/>
              <w:szCs w:val="16"/>
              <w:lang w:val="it-IT"/>
            </w:rPr>
            <w:t>12 e 13 novembre 2025</w:t>
          </w:r>
        </w:p>
      </w:tc>
    </w:tr>
  </w:tbl>
  <w:p w:rsidRPr="006F3469" w:rsidR="00D43C21" w:rsidP="00661106" w:rsidRDefault="00D43C21" w14:paraId="198CE60E" w14:textId="738E1DB1">
    <w:pPr>
      <w:pStyle w:val="En-tte"/>
      <w:rPr>
        <w:lang w:val="it-IT"/>
      </w:rPr>
    </w:pPr>
    <w:r w:rsidRPr="00661106">
      <w:rPr>
        <w:noProof/>
        <w:sz w:val="16"/>
        <w:szCs w:val="16"/>
        <w:lang w:val="it-IT"/>
      </w:rPr>
      <w:tab/>
    </w:r>
    <w:r w:rsidRPr="00661106">
      <w:rPr>
        <w:noProof/>
        <w:sz w:val="16"/>
        <w:szCs w:val="16"/>
        <w:lang w:val="it-IT"/>
      </w:rPr>
      <w:tab/>
    </w:r>
  </w:p>
  <w:p w:rsidRPr="00661106" w:rsidR="00D61E25" w:rsidP="00661106" w:rsidRDefault="006F3469" w14:paraId="053B947D" w14:textId="1E08CFC6">
    <w:pPr>
      <w:pStyle w:val="En-tte"/>
      <w:rPr>
        <w:lang w:val="it-IT"/>
      </w:rPr>
    </w:pPr>
    <w:r w:rsidRPr="00661106">
      <w:rPr>
        <w:noProof/>
        <w:sz w:val="16"/>
        <w:szCs w:val="16"/>
        <w:lang w:val="it-IT"/>
      </w:rPr>
      <w:tab/>
    </w:r>
    <w:r w:rsidRPr="00661106" w:rsidR="00DA512E">
      <w:rPr>
        <w:noProof/>
        <w:sz w:val="16"/>
        <w:szCs w:val="16"/>
        <w:lang w:val="it-IT"/>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D61E25" w:rsidP="007A5A0F" w:rsidRDefault="00D61E25" w14:paraId="053B9482" w14:textId="77777777">
    <w:pPr>
      <w:pStyle w:val="En-tte"/>
      <w:jc w:val="right"/>
      <w:rPr>
        <w:i/>
        <w:sz w:val="16"/>
        <w:szCs w:val="16"/>
        <w:lang w:val="fr-MC"/>
      </w:rPr>
    </w:pPr>
  </w:p>
  <w:p w:rsidRPr="00EF53CA" w:rsidR="00EF53CA" w:rsidP="0C5B892B" w:rsidRDefault="0C5B892B" w14:paraId="6905FCE1" w14:textId="62DD8BA0">
    <w:pPr>
      <w:tabs>
        <w:tab w:val="left" w:pos="4962"/>
        <w:tab w:val="left" w:pos="5529"/>
      </w:tabs>
      <w:jc w:val="right"/>
      <w:rPr>
        <w:i/>
        <w:iCs/>
        <w:sz w:val="20"/>
        <w:szCs w:val="20"/>
      </w:rPr>
    </w:pPr>
    <w:r w:rsidRPr="0C5B892B">
      <w:rPr>
        <w:i/>
        <w:iCs/>
        <w:sz w:val="20"/>
        <w:szCs w:val="20"/>
      </w:rPr>
      <w:t>Pelagos_MOP10_2025_Res10.1_Draft</w:t>
    </w:r>
  </w:p>
  <w:p w:rsidRPr="007A5A0F" w:rsidR="00D61E25" w:rsidP="00EF53CA" w:rsidRDefault="00D61E25" w14:paraId="053B9483" w14:textId="4A6392DD">
    <w:pPr>
      <w:pStyle w:val="En-tte"/>
      <w:jc w:val="right"/>
      <w:rPr>
        <w:i/>
        <w:iCs/>
        <w:sz w:val="16"/>
        <w:szCs w:val="16"/>
        <w:highlight w:val="yellow"/>
        <w:lang w:val="fr-MC"/>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CB2CF8"/>
    <w:multiLevelType w:val="hybridMultilevel"/>
    <w:tmpl w:val="B42685B0"/>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279F2645"/>
    <w:multiLevelType w:val="hybridMultilevel"/>
    <w:tmpl w:val="BEC04F22"/>
    <w:lvl w:ilvl="0" w:tplc="0410001B">
      <w:start w:val="1"/>
      <w:numFmt w:val="low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2A4E37B3"/>
    <w:multiLevelType w:val="hybridMultilevel"/>
    <w:tmpl w:val="4AF89EA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42B31007"/>
    <w:multiLevelType w:val="hybridMultilevel"/>
    <w:tmpl w:val="166A3B26"/>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4926028F"/>
    <w:multiLevelType w:val="hybridMultilevel"/>
    <w:tmpl w:val="166A3B26"/>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70E12CC9"/>
    <w:multiLevelType w:val="hybridMultilevel"/>
    <w:tmpl w:val="8954EA3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start w:val="1"/>
      <w:numFmt w:val="decimal"/>
      <w:lvlText w:val="%3."/>
      <w:lvlJc w:val="left"/>
      <w:pPr>
        <w:ind w:left="2340" w:hanging="360"/>
      </w:pPr>
      <w:rPr>
        <w:rFonts w:hint="default"/>
        <w:sz w:val="16"/>
      </w:rPr>
    </w:lvl>
    <w:lvl w:ilvl="3" w:tplc="0410001B">
      <w:start w:val="1"/>
      <w:numFmt w:val="lowerRoman"/>
      <w:lvlText w:val="%4."/>
      <w:lvlJc w:val="right"/>
      <w:pPr>
        <w:ind w:left="2880" w:hanging="360"/>
      </w:pPr>
    </w:lvl>
    <w:lvl w:ilvl="4" w:tplc="FFFFFFFF">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746D529E"/>
    <w:multiLevelType w:val="hybridMultilevel"/>
    <w:tmpl w:val="74D6923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76E749AF"/>
    <w:multiLevelType w:val="hybridMultilevel"/>
    <w:tmpl w:val="EE26E93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79CD0DA2"/>
    <w:multiLevelType w:val="hybridMultilevel"/>
    <w:tmpl w:val="203021D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214495C8">
      <w:start w:val="1"/>
      <w:numFmt w:val="decimal"/>
      <w:lvlText w:val="%3."/>
      <w:lvlJc w:val="left"/>
      <w:pPr>
        <w:ind w:left="2340" w:hanging="360"/>
      </w:pPr>
      <w:rPr>
        <w:rFonts w:hint="default"/>
        <w:sz w:val="16"/>
      </w:rPr>
    </w:lvl>
    <w:lvl w:ilvl="3" w:tplc="04100017">
      <w:start w:val="1"/>
      <w:numFmt w:val="lowerLetter"/>
      <w:lvlText w:val="%4)"/>
      <w:lvlJc w:val="left"/>
      <w:pPr>
        <w:ind w:left="2880" w:hanging="360"/>
      </w:pPr>
    </w:lvl>
    <w:lvl w:ilvl="4" w:tplc="FFFFFFFF">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619603367">
    <w:abstractNumId w:val="8"/>
  </w:num>
  <w:num w:numId="2" w16cid:durableId="1456292101">
    <w:abstractNumId w:val="5"/>
  </w:num>
  <w:num w:numId="3" w16cid:durableId="636495530">
    <w:abstractNumId w:val="3"/>
  </w:num>
  <w:num w:numId="4" w16cid:durableId="327558977">
    <w:abstractNumId w:val="2"/>
  </w:num>
  <w:num w:numId="5" w16cid:durableId="1738626118">
    <w:abstractNumId w:val="0"/>
  </w:num>
  <w:num w:numId="6" w16cid:durableId="180821716">
    <w:abstractNumId w:val="1"/>
  </w:num>
  <w:num w:numId="7" w16cid:durableId="2098167420">
    <w:abstractNumId w:val="4"/>
  </w:num>
  <w:num w:numId="8" w16cid:durableId="1416127343">
    <w:abstractNumId w:val="6"/>
  </w:num>
  <w:num w:numId="9" w16cid:durableId="2095545992">
    <w:abstractNumId w:val="7"/>
  </w:num>
  <w:numIdMacAtCleanup w:val="7"/>
</w:numbering>
</file>

<file path=word/people.xml><?xml version="1.0" encoding="utf-8"?>
<w15:people xmlns:mc="http://schemas.openxmlformats.org/markup-compatibility/2006" xmlns:w15="http://schemas.microsoft.com/office/word/2012/wordml" mc:Ignorable="w15"/>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trackRevisions w:val="false"/>
  <w:defaultTabStop w:val="708"/>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1D4C"/>
    <w:rsid w:val="00000182"/>
    <w:rsid w:val="0000781E"/>
    <w:rsid w:val="00011168"/>
    <w:rsid w:val="00015DB8"/>
    <w:rsid w:val="00015F5A"/>
    <w:rsid w:val="00016617"/>
    <w:rsid w:val="00016784"/>
    <w:rsid w:val="00016B89"/>
    <w:rsid w:val="00017F40"/>
    <w:rsid w:val="00020400"/>
    <w:rsid w:val="00021878"/>
    <w:rsid w:val="00021E0A"/>
    <w:rsid w:val="00021F09"/>
    <w:rsid w:val="00024369"/>
    <w:rsid w:val="00025739"/>
    <w:rsid w:val="000265E1"/>
    <w:rsid w:val="00030BB8"/>
    <w:rsid w:val="00030EDF"/>
    <w:rsid w:val="00033CDC"/>
    <w:rsid w:val="00034717"/>
    <w:rsid w:val="0003563D"/>
    <w:rsid w:val="00043CDE"/>
    <w:rsid w:val="000458DE"/>
    <w:rsid w:val="00055B44"/>
    <w:rsid w:val="00062553"/>
    <w:rsid w:val="00067842"/>
    <w:rsid w:val="0007231B"/>
    <w:rsid w:val="00076746"/>
    <w:rsid w:val="00077C1D"/>
    <w:rsid w:val="00080ECD"/>
    <w:rsid w:val="00081521"/>
    <w:rsid w:val="00082506"/>
    <w:rsid w:val="00082B83"/>
    <w:rsid w:val="00086BE9"/>
    <w:rsid w:val="00094589"/>
    <w:rsid w:val="00095290"/>
    <w:rsid w:val="000A0D42"/>
    <w:rsid w:val="000A21FE"/>
    <w:rsid w:val="000B0668"/>
    <w:rsid w:val="000C08F5"/>
    <w:rsid w:val="000C5AE3"/>
    <w:rsid w:val="000C5CE2"/>
    <w:rsid w:val="000C6ACE"/>
    <w:rsid w:val="000D005E"/>
    <w:rsid w:val="000D28A1"/>
    <w:rsid w:val="000D6E7A"/>
    <w:rsid w:val="000D7292"/>
    <w:rsid w:val="000E0AD2"/>
    <w:rsid w:val="000E6745"/>
    <w:rsid w:val="000E6D64"/>
    <w:rsid w:val="000F36E4"/>
    <w:rsid w:val="000F6D91"/>
    <w:rsid w:val="00104ADA"/>
    <w:rsid w:val="00107ED2"/>
    <w:rsid w:val="001258D4"/>
    <w:rsid w:val="00144499"/>
    <w:rsid w:val="001522B1"/>
    <w:rsid w:val="0015762F"/>
    <w:rsid w:val="00161839"/>
    <w:rsid w:val="001658A6"/>
    <w:rsid w:val="00177B18"/>
    <w:rsid w:val="00182292"/>
    <w:rsid w:val="00182ED5"/>
    <w:rsid w:val="00183943"/>
    <w:rsid w:val="00184740"/>
    <w:rsid w:val="0018528B"/>
    <w:rsid w:val="00185A7C"/>
    <w:rsid w:val="00186231"/>
    <w:rsid w:val="001868AB"/>
    <w:rsid w:val="00193902"/>
    <w:rsid w:val="001A48A4"/>
    <w:rsid w:val="001A7A3A"/>
    <w:rsid w:val="001A7A5B"/>
    <w:rsid w:val="001B01A5"/>
    <w:rsid w:val="001B7978"/>
    <w:rsid w:val="001C113E"/>
    <w:rsid w:val="001D72AF"/>
    <w:rsid w:val="001D7FBB"/>
    <w:rsid w:val="001E25DB"/>
    <w:rsid w:val="001E3527"/>
    <w:rsid w:val="001F0D6F"/>
    <w:rsid w:val="001F2368"/>
    <w:rsid w:val="00200FC8"/>
    <w:rsid w:val="002051DB"/>
    <w:rsid w:val="002075AE"/>
    <w:rsid w:val="0021002C"/>
    <w:rsid w:val="00212A28"/>
    <w:rsid w:val="00212AB4"/>
    <w:rsid w:val="0021528B"/>
    <w:rsid w:val="0021613D"/>
    <w:rsid w:val="002165BF"/>
    <w:rsid w:val="00221035"/>
    <w:rsid w:val="00222177"/>
    <w:rsid w:val="00223E7A"/>
    <w:rsid w:val="00225099"/>
    <w:rsid w:val="00226018"/>
    <w:rsid w:val="00227ED4"/>
    <w:rsid w:val="00232652"/>
    <w:rsid w:val="002361C2"/>
    <w:rsid w:val="00236A86"/>
    <w:rsid w:val="002410C5"/>
    <w:rsid w:val="002414AA"/>
    <w:rsid w:val="00243D07"/>
    <w:rsid w:val="00250547"/>
    <w:rsid w:val="002556D3"/>
    <w:rsid w:val="00256A75"/>
    <w:rsid w:val="00256AB1"/>
    <w:rsid w:val="002601C0"/>
    <w:rsid w:val="00264BF4"/>
    <w:rsid w:val="0026568A"/>
    <w:rsid w:val="00273CBB"/>
    <w:rsid w:val="00273D30"/>
    <w:rsid w:val="00276270"/>
    <w:rsid w:val="0028371E"/>
    <w:rsid w:val="00293125"/>
    <w:rsid w:val="002974DF"/>
    <w:rsid w:val="002A2B99"/>
    <w:rsid w:val="002A4A4D"/>
    <w:rsid w:val="002B738E"/>
    <w:rsid w:val="002D024B"/>
    <w:rsid w:val="002D03D0"/>
    <w:rsid w:val="002D0EA1"/>
    <w:rsid w:val="002D2721"/>
    <w:rsid w:val="002E0612"/>
    <w:rsid w:val="002E093D"/>
    <w:rsid w:val="002E391D"/>
    <w:rsid w:val="002E41DB"/>
    <w:rsid w:val="002E6AF5"/>
    <w:rsid w:val="002F3E9D"/>
    <w:rsid w:val="002F5238"/>
    <w:rsid w:val="00304793"/>
    <w:rsid w:val="00304A71"/>
    <w:rsid w:val="00304C28"/>
    <w:rsid w:val="00311C23"/>
    <w:rsid w:val="00312582"/>
    <w:rsid w:val="00313F5B"/>
    <w:rsid w:val="003239A4"/>
    <w:rsid w:val="00325355"/>
    <w:rsid w:val="00327F0F"/>
    <w:rsid w:val="00330653"/>
    <w:rsid w:val="00332270"/>
    <w:rsid w:val="003330C0"/>
    <w:rsid w:val="00345566"/>
    <w:rsid w:val="00345E74"/>
    <w:rsid w:val="00355059"/>
    <w:rsid w:val="00357655"/>
    <w:rsid w:val="00363CA8"/>
    <w:rsid w:val="00367B36"/>
    <w:rsid w:val="00367E91"/>
    <w:rsid w:val="00373564"/>
    <w:rsid w:val="00375688"/>
    <w:rsid w:val="00377B13"/>
    <w:rsid w:val="00382C8A"/>
    <w:rsid w:val="00387E48"/>
    <w:rsid w:val="0039182C"/>
    <w:rsid w:val="00394ECF"/>
    <w:rsid w:val="00396646"/>
    <w:rsid w:val="003B1C42"/>
    <w:rsid w:val="003B2B57"/>
    <w:rsid w:val="003C158E"/>
    <w:rsid w:val="003C615D"/>
    <w:rsid w:val="003C6B7E"/>
    <w:rsid w:val="003C7A1E"/>
    <w:rsid w:val="003D093B"/>
    <w:rsid w:val="003D2780"/>
    <w:rsid w:val="003D5C9A"/>
    <w:rsid w:val="003D6813"/>
    <w:rsid w:val="003D6F09"/>
    <w:rsid w:val="003D75C2"/>
    <w:rsid w:val="003E2269"/>
    <w:rsid w:val="003E3BAD"/>
    <w:rsid w:val="003E7761"/>
    <w:rsid w:val="003F0975"/>
    <w:rsid w:val="003F0EA7"/>
    <w:rsid w:val="003F6C18"/>
    <w:rsid w:val="003F6ED5"/>
    <w:rsid w:val="003F7967"/>
    <w:rsid w:val="004010E4"/>
    <w:rsid w:val="00406670"/>
    <w:rsid w:val="00407F05"/>
    <w:rsid w:val="004124B6"/>
    <w:rsid w:val="00416536"/>
    <w:rsid w:val="0042488A"/>
    <w:rsid w:val="0042748B"/>
    <w:rsid w:val="0043034D"/>
    <w:rsid w:val="00440ADE"/>
    <w:rsid w:val="004429BE"/>
    <w:rsid w:val="004438D2"/>
    <w:rsid w:val="004443DC"/>
    <w:rsid w:val="00445EE4"/>
    <w:rsid w:val="00446066"/>
    <w:rsid w:val="00446B87"/>
    <w:rsid w:val="00447F56"/>
    <w:rsid w:val="00450A26"/>
    <w:rsid w:val="00455161"/>
    <w:rsid w:val="00464480"/>
    <w:rsid w:val="00470F96"/>
    <w:rsid w:val="00473883"/>
    <w:rsid w:val="00475C8D"/>
    <w:rsid w:val="00482B7F"/>
    <w:rsid w:val="00492B65"/>
    <w:rsid w:val="00493C22"/>
    <w:rsid w:val="004A1B65"/>
    <w:rsid w:val="004A227D"/>
    <w:rsid w:val="004A294A"/>
    <w:rsid w:val="004A2BCB"/>
    <w:rsid w:val="004A56C8"/>
    <w:rsid w:val="004C2170"/>
    <w:rsid w:val="004C4A28"/>
    <w:rsid w:val="004C6C3D"/>
    <w:rsid w:val="004C7E15"/>
    <w:rsid w:val="004D1B76"/>
    <w:rsid w:val="004D3113"/>
    <w:rsid w:val="004D4561"/>
    <w:rsid w:val="004D5BE1"/>
    <w:rsid w:val="004E04AF"/>
    <w:rsid w:val="004E5488"/>
    <w:rsid w:val="004F1C1D"/>
    <w:rsid w:val="004F5C4D"/>
    <w:rsid w:val="00506720"/>
    <w:rsid w:val="005126C1"/>
    <w:rsid w:val="00512914"/>
    <w:rsid w:val="00513B7A"/>
    <w:rsid w:val="0051554F"/>
    <w:rsid w:val="00517139"/>
    <w:rsid w:val="00517C20"/>
    <w:rsid w:val="00525192"/>
    <w:rsid w:val="005308CC"/>
    <w:rsid w:val="00533965"/>
    <w:rsid w:val="005370E5"/>
    <w:rsid w:val="00543CA2"/>
    <w:rsid w:val="005444AE"/>
    <w:rsid w:val="00544B5A"/>
    <w:rsid w:val="005451DA"/>
    <w:rsid w:val="00547E6F"/>
    <w:rsid w:val="00555AAB"/>
    <w:rsid w:val="0055678B"/>
    <w:rsid w:val="005625DF"/>
    <w:rsid w:val="00566D72"/>
    <w:rsid w:val="005718CD"/>
    <w:rsid w:val="0057232F"/>
    <w:rsid w:val="0057327A"/>
    <w:rsid w:val="00573AA9"/>
    <w:rsid w:val="00574121"/>
    <w:rsid w:val="00576162"/>
    <w:rsid w:val="005803EA"/>
    <w:rsid w:val="005810A8"/>
    <w:rsid w:val="00584413"/>
    <w:rsid w:val="00590BE2"/>
    <w:rsid w:val="0059343C"/>
    <w:rsid w:val="005957B7"/>
    <w:rsid w:val="005964F7"/>
    <w:rsid w:val="00597091"/>
    <w:rsid w:val="005A20B3"/>
    <w:rsid w:val="005A5D3B"/>
    <w:rsid w:val="005A7136"/>
    <w:rsid w:val="005B5779"/>
    <w:rsid w:val="005C7EF5"/>
    <w:rsid w:val="005D0483"/>
    <w:rsid w:val="005D1B2C"/>
    <w:rsid w:val="005E17E2"/>
    <w:rsid w:val="005E3BBE"/>
    <w:rsid w:val="005F2053"/>
    <w:rsid w:val="005F4137"/>
    <w:rsid w:val="006102FA"/>
    <w:rsid w:val="00611EC1"/>
    <w:rsid w:val="0061691F"/>
    <w:rsid w:val="00620D6E"/>
    <w:rsid w:val="0062787B"/>
    <w:rsid w:val="0063286D"/>
    <w:rsid w:val="00633CBC"/>
    <w:rsid w:val="00646A74"/>
    <w:rsid w:val="00650361"/>
    <w:rsid w:val="00650905"/>
    <w:rsid w:val="00661106"/>
    <w:rsid w:val="006625C3"/>
    <w:rsid w:val="00667294"/>
    <w:rsid w:val="00672D0F"/>
    <w:rsid w:val="006732EB"/>
    <w:rsid w:val="006740A1"/>
    <w:rsid w:val="00675C9D"/>
    <w:rsid w:val="0068265E"/>
    <w:rsid w:val="006837E6"/>
    <w:rsid w:val="00684F54"/>
    <w:rsid w:val="00686528"/>
    <w:rsid w:val="00687873"/>
    <w:rsid w:val="006878A6"/>
    <w:rsid w:val="00687A21"/>
    <w:rsid w:val="006A333B"/>
    <w:rsid w:val="006B51B1"/>
    <w:rsid w:val="006C1E60"/>
    <w:rsid w:val="006C33C8"/>
    <w:rsid w:val="006D0747"/>
    <w:rsid w:val="006D1D4C"/>
    <w:rsid w:val="006D256A"/>
    <w:rsid w:val="006D3655"/>
    <w:rsid w:val="006E1198"/>
    <w:rsid w:val="006F0B09"/>
    <w:rsid w:val="006F2A6B"/>
    <w:rsid w:val="006F3469"/>
    <w:rsid w:val="006F667C"/>
    <w:rsid w:val="006F74B3"/>
    <w:rsid w:val="0070026E"/>
    <w:rsid w:val="0070121D"/>
    <w:rsid w:val="00704653"/>
    <w:rsid w:val="00705FA9"/>
    <w:rsid w:val="00713EBF"/>
    <w:rsid w:val="007152C5"/>
    <w:rsid w:val="00715EAC"/>
    <w:rsid w:val="00717C2E"/>
    <w:rsid w:val="0072231F"/>
    <w:rsid w:val="00726664"/>
    <w:rsid w:val="007273B9"/>
    <w:rsid w:val="00731C5A"/>
    <w:rsid w:val="00736019"/>
    <w:rsid w:val="00742DE5"/>
    <w:rsid w:val="007436D4"/>
    <w:rsid w:val="00745D1A"/>
    <w:rsid w:val="00753173"/>
    <w:rsid w:val="00765188"/>
    <w:rsid w:val="00766711"/>
    <w:rsid w:val="007668FA"/>
    <w:rsid w:val="00767076"/>
    <w:rsid w:val="007813E4"/>
    <w:rsid w:val="007823FB"/>
    <w:rsid w:val="0078450F"/>
    <w:rsid w:val="007905B4"/>
    <w:rsid w:val="00790FEA"/>
    <w:rsid w:val="00792629"/>
    <w:rsid w:val="007927B6"/>
    <w:rsid w:val="00793ECA"/>
    <w:rsid w:val="007949F4"/>
    <w:rsid w:val="007A0245"/>
    <w:rsid w:val="007A11D4"/>
    <w:rsid w:val="007A16A2"/>
    <w:rsid w:val="007A3B54"/>
    <w:rsid w:val="007A5A0F"/>
    <w:rsid w:val="007B0EFE"/>
    <w:rsid w:val="007B148E"/>
    <w:rsid w:val="007B29AB"/>
    <w:rsid w:val="007C0E89"/>
    <w:rsid w:val="007C5B50"/>
    <w:rsid w:val="007D1C3F"/>
    <w:rsid w:val="007E3DDE"/>
    <w:rsid w:val="007E5790"/>
    <w:rsid w:val="007E58D5"/>
    <w:rsid w:val="007E7196"/>
    <w:rsid w:val="007F21B4"/>
    <w:rsid w:val="007F3BC5"/>
    <w:rsid w:val="007F740F"/>
    <w:rsid w:val="0080797A"/>
    <w:rsid w:val="00810081"/>
    <w:rsid w:val="00814C4B"/>
    <w:rsid w:val="00814EB4"/>
    <w:rsid w:val="00815685"/>
    <w:rsid w:val="00816307"/>
    <w:rsid w:val="00817B32"/>
    <w:rsid w:val="00820325"/>
    <w:rsid w:val="008253CF"/>
    <w:rsid w:val="008302C6"/>
    <w:rsid w:val="008328EF"/>
    <w:rsid w:val="00834DA9"/>
    <w:rsid w:val="00836A29"/>
    <w:rsid w:val="00837951"/>
    <w:rsid w:val="00844F02"/>
    <w:rsid w:val="00850AA0"/>
    <w:rsid w:val="00851351"/>
    <w:rsid w:val="00867AF0"/>
    <w:rsid w:val="00870254"/>
    <w:rsid w:val="0087048F"/>
    <w:rsid w:val="008768A6"/>
    <w:rsid w:val="00880EF5"/>
    <w:rsid w:val="0088494E"/>
    <w:rsid w:val="00886C4A"/>
    <w:rsid w:val="00890732"/>
    <w:rsid w:val="008A0DE2"/>
    <w:rsid w:val="008A4050"/>
    <w:rsid w:val="008B37EC"/>
    <w:rsid w:val="008B402F"/>
    <w:rsid w:val="008B67F8"/>
    <w:rsid w:val="008C173B"/>
    <w:rsid w:val="008C730E"/>
    <w:rsid w:val="008C78F6"/>
    <w:rsid w:val="008D066D"/>
    <w:rsid w:val="008D4143"/>
    <w:rsid w:val="008D7852"/>
    <w:rsid w:val="008F0062"/>
    <w:rsid w:val="008F0E61"/>
    <w:rsid w:val="008F50C9"/>
    <w:rsid w:val="0090386E"/>
    <w:rsid w:val="00907782"/>
    <w:rsid w:val="00934A8B"/>
    <w:rsid w:val="009416B5"/>
    <w:rsid w:val="0094468E"/>
    <w:rsid w:val="009460A8"/>
    <w:rsid w:val="009501CF"/>
    <w:rsid w:val="0095194C"/>
    <w:rsid w:val="00951B91"/>
    <w:rsid w:val="0095229B"/>
    <w:rsid w:val="009613BC"/>
    <w:rsid w:val="00962D7B"/>
    <w:rsid w:val="0096428A"/>
    <w:rsid w:val="009766FE"/>
    <w:rsid w:val="009778F5"/>
    <w:rsid w:val="00981CB1"/>
    <w:rsid w:val="009921F8"/>
    <w:rsid w:val="00997A44"/>
    <w:rsid w:val="009A0955"/>
    <w:rsid w:val="009A149F"/>
    <w:rsid w:val="009A55AB"/>
    <w:rsid w:val="009A638D"/>
    <w:rsid w:val="009A6798"/>
    <w:rsid w:val="009A7415"/>
    <w:rsid w:val="009B0242"/>
    <w:rsid w:val="009B0726"/>
    <w:rsid w:val="009B35E8"/>
    <w:rsid w:val="009B7181"/>
    <w:rsid w:val="009B7A1D"/>
    <w:rsid w:val="009C792F"/>
    <w:rsid w:val="009D1C50"/>
    <w:rsid w:val="009D38BB"/>
    <w:rsid w:val="009D59F1"/>
    <w:rsid w:val="009D6196"/>
    <w:rsid w:val="009E7F12"/>
    <w:rsid w:val="009F1EA1"/>
    <w:rsid w:val="009F5F51"/>
    <w:rsid w:val="009F65CB"/>
    <w:rsid w:val="009F6B33"/>
    <w:rsid w:val="00A0063F"/>
    <w:rsid w:val="00A0066C"/>
    <w:rsid w:val="00A02B94"/>
    <w:rsid w:val="00A04EB7"/>
    <w:rsid w:val="00A13E00"/>
    <w:rsid w:val="00A149E0"/>
    <w:rsid w:val="00A23CCB"/>
    <w:rsid w:val="00A26A3A"/>
    <w:rsid w:val="00A33B3F"/>
    <w:rsid w:val="00A375FE"/>
    <w:rsid w:val="00A41BB0"/>
    <w:rsid w:val="00A4365E"/>
    <w:rsid w:val="00A43E9F"/>
    <w:rsid w:val="00A527EA"/>
    <w:rsid w:val="00A5794D"/>
    <w:rsid w:val="00A611A9"/>
    <w:rsid w:val="00A61781"/>
    <w:rsid w:val="00A66208"/>
    <w:rsid w:val="00A747AE"/>
    <w:rsid w:val="00A766F6"/>
    <w:rsid w:val="00A8325A"/>
    <w:rsid w:val="00A93B46"/>
    <w:rsid w:val="00A9452C"/>
    <w:rsid w:val="00AA1EB1"/>
    <w:rsid w:val="00AA290E"/>
    <w:rsid w:val="00AA6348"/>
    <w:rsid w:val="00AB0068"/>
    <w:rsid w:val="00AB2B5C"/>
    <w:rsid w:val="00AC3529"/>
    <w:rsid w:val="00AC44FA"/>
    <w:rsid w:val="00AC7244"/>
    <w:rsid w:val="00AD1C56"/>
    <w:rsid w:val="00AD7377"/>
    <w:rsid w:val="00AD7C30"/>
    <w:rsid w:val="00AE1DF6"/>
    <w:rsid w:val="00AF2F77"/>
    <w:rsid w:val="00AF70CD"/>
    <w:rsid w:val="00B02B9C"/>
    <w:rsid w:val="00B03633"/>
    <w:rsid w:val="00B05C6B"/>
    <w:rsid w:val="00B06352"/>
    <w:rsid w:val="00B100F8"/>
    <w:rsid w:val="00B11BDA"/>
    <w:rsid w:val="00B22B29"/>
    <w:rsid w:val="00B23935"/>
    <w:rsid w:val="00B32916"/>
    <w:rsid w:val="00B512D5"/>
    <w:rsid w:val="00B51D4C"/>
    <w:rsid w:val="00B610AC"/>
    <w:rsid w:val="00B63C6E"/>
    <w:rsid w:val="00B70B32"/>
    <w:rsid w:val="00B7120F"/>
    <w:rsid w:val="00B75225"/>
    <w:rsid w:val="00B76CD1"/>
    <w:rsid w:val="00B81240"/>
    <w:rsid w:val="00B81EC0"/>
    <w:rsid w:val="00B84333"/>
    <w:rsid w:val="00B87044"/>
    <w:rsid w:val="00B939E0"/>
    <w:rsid w:val="00B96D40"/>
    <w:rsid w:val="00B96DB6"/>
    <w:rsid w:val="00BA4CC6"/>
    <w:rsid w:val="00BA79A9"/>
    <w:rsid w:val="00BB58AE"/>
    <w:rsid w:val="00BC79B5"/>
    <w:rsid w:val="00BC7B14"/>
    <w:rsid w:val="00BD65ED"/>
    <w:rsid w:val="00BD6781"/>
    <w:rsid w:val="00BE7FCE"/>
    <w:rsid w:val="00BF2923"/>
    <w:rsid w:val="00BF4572"/>
    <w:rsid w:val="00BF4D3F"/>
    <w:rsid w:val="00C039C8"/>
    <w:rsid w:val="00C16B9F"/>
    <w:rsid w:val="00C1746F"/>
    <w:rsid w:val="00C21500"/>
    <w:rsid w:val="00C2545F"/>
    <w:rsid w:val="00C3136C"/>
    <w:rsid w:val="00C33660"/>
    <w:rsid w:val="00C356DC"/>
    <w:rsid w:val="00C3690A"/>
    <w:rsid w:val="00C44EF6"/>
    <w:rsid w:val="00C46B71"/>
    <w:rsid w:val="00C516E5"/>
    <w:rsid w:val="00C561A3"/>
    <w:rsid w:val="00C576EB"/>
    <w:rsid w:val="00C63638"/>
    <w:rsid w:val="00C63A30"/>
    <w:rsid w:val="00C706AE"/>
    <w:rsid w:val="00C71A35"/>
    <w:rsid w:val="00C8475F"/>
    <w:rsid w:val="00C867CE"/>
    <w:rsid w:val="00C90DBD"/>
    <w:rsid w:val="00C952C0"/>
    <w:rsid w:val="00C96194"/>
    <w:rsid w:val="00C97691"/>
    <w:rsid w:val="00CA22F0"/>
    <w:rsid w:val="00CA4454"/>
    <w:rsid w:val="00CA684A"/>
    <w:rsid w:val="00CB2359"/>
    <w:rsid w:val="00CB47EA"/>
    <w:rsid w:val="00CB7459"/>
    <w:rsid w:val="00CC37E6"/>
    <w:rsid w:val="00CC60E2"/>
    <w:rsid w:val="00CC7C48"/>
    <w:rsid w:val="00CD0335"/>
    <w:rsid w:val="00CD343D"/>
    <w:rsid w:val="00CE5D51"/>
    <w:rsid w:val="00CE66D2"/>
    <w:rsid w:val="00CE7136"/>
    <w:rsid w:val="00CF18AD"/>
    <w:rsid w:val="00CF4147"/>
    <w:rsid w:val="00CF616C"/>
    <w:rsid w:val="00D01D09"/>
    <w:rsid w:val="00D04418"/>
    <w:rsid w:val="00D07945"/>
    <w:rsid w:val="00D10681"/>
    <w:rsid w:val="00D1311E"/>
    <w:rsid w:val="00D1395D"/>
    <w:rsid w:val="00D243CE"/>
    <w:rsid w:val="00D253A6"/>
    <w:rsid w:val="00D30361"/>
    <w:rsid w:val="00D31F1E"/>
    <w:rsid w:val="00D32F9F"/>
    <w:rsid w:val="00D3486F"/>
    <w:rsid w:val="00D369C9"/>
    <w:rsid w:val="00D41929"/>
    <w:rsid w:val="00D43C21"/>
    <w:rsid w:val="00D45F8D"/>
    <w:rsid w:val="00D607E7"/>
    <w:rsid w:val="00D6127F"/>
    <w:rsid w:val="00D61E25"/>
    <w:rsid w:val="00D71F89"/>
    <w:rsid w:val="00D76246"/>
    <w:rsid w:val="00D80C24"/>
    <w:rsid w:val="00D82EC5"/>
    <w:rsid w:val="00D8336C"/>
    <w:rsid w:val="00D94E40"/>
    <w:rsid w:val="00D94E8E"/>
    <w:rsid w:val="00D9566E"/>
    <w:rsid w:val="00D97E6D"/>
    <w:rsid w:val="00DA033C"/>
    <w:rsid w:val="00DA0982"/>
    <w:rsid w:val="00DA2A75"/>
    <w:rsid w:val="00DA3564"/>
    <w:rsid w:val="00DA3C0E"/>
    <w:rsid w:val="00DA40C0"/>
    <w:rsid w:val="00DA512E"/>
    <w:rsid w:val="00DA62FC"/>
    <w:rsid w:val="00DB3867"/>
    <w:rsid w:val="00DB650A"/>
    <w:rsid w:val="00DB6708"/>
    <w:rsid w:val="00DC0D1E"/>
    <w:rsid w:val="00DC2781"/>
    <w:rsid w:val="00DC3852"/>
    <w:rsid w:val="00DC5918"/>
    <w:rsid w:val="00DD19C5"/>
    <w:rsid w:val="00DD3DDB"/>
    <w:rsid w:val="00DD49AE"/>
    <w:rsid w:val="00DD7CBA"/>
    <w:rsid w:val="00DE5CE0"/>
    <w:rsid w:val="00DF02BC"/>
    <w:rsid w:val="00DF5D34"/>
    <w:rsid w:val="00DF6987"/>
    <w:rsid w:val="00DF7EDD"/>
    <w:rsid w:val="00E016E9"/>
    <w:rsid w:val="00E02FF8"/>
    <w:rsid w:val="00E056BC"/>
    <w:rsid w:val="00E05BCC"/>
    <w:rsid w:val="00E15D97"/>
    <w:rsid w:val="00E17958"/>
    <w:rsid w:val="00E179D6"/>
    <w:rsid w:val="00E2368E"/>
    <w:rsid w:val="00E24FAB"/>
    <w:rsid w:val="00E2546F"/>
    <w:rsid w:val="00E262C5"/>
    <w:rsid w:val="00E27BFD"/>
    <w:rsid w:val="00E30AF7"/>
    <w:rsid w:val="00E32546"/>
    <w:rsid w:val="00E34491"/>
    <w:rsid w:val="00E37923"/>
    <w:rsid w:val="00E454A9"/>
    <w:rsid w:val="00E50806"/>
    <w:rsid w:val="00E57696"/>
    <w:rsid w:val="00E632A2"/>
    <w:rsid w:val="00E64BD9"/>
    <w:rsid w:val="00E660CB"/>
    <w:rsid w:val="00E700C1"/>
    <w:rsid w:val="00E72CA7"/>
    <w:rsid w:val="00E774BE"/>
    <w:rsid w:val="00E833CE"/>
    <w:rsid w:val="00E86981"/>
    <w:rsid w:val="00E97931"/>
    <w:rsid w:val="00EA1712"/>
    <w:rsid w:val="00EA715F"/>
    <w:rsid w:val="00EB353C"/>
    <w:rsid w:val="00EB7C1E"/>
    <w:rsid w:val="00EC33F9"/>
    <w:rsid w:val="00EC48F4"/>
    <w:rsid w:val="00EC6353"/>
    <w:rsid w:val="00ED250A"/>
    <w:rsid w:val="00ED3C85"/>
    <w:rsid w:val="00ED589B"/>
    <w:rsid w:val="00ED6DFF"/>
    <w:rsid w:val="00ED774C"/>
    <w:rsid w:val="00ED7BAE"/>
    <w:rsid w:val="00EE399D"/>
    <w:rsid w:val="00EE4A8A"/>
    <w:rsid w:val="00EE7BF3"/>
    <w:rsid w:val="00EF1370"/>
    <w:rsid w:val="00EF21DF"/>
    <w:rsid w:val="00EF53CA"/>
    <w:rsid w:val="00F004E7"/>
    <w:rsid w:val="00F012DB"/>
    <w:rsid w:val="00F02BF0"/>
    <w:rsid w:val="00F0602C"/>
    <w:rsid w:val="00F119DE"/>
    <w:rsid w:val="00F11A9F"/>
    <w:rsid w:val="00F275AF"/>
    <w:rsid w:val="00F301EA"/>
    <w:rsid w:val="00F30F95"/>
    <w:rsid w:val="00F46A12"/>
    <w:rsid w:val="00F47289"/>
    <w:rsid w:val="00F527C5"/>
    <w:rsid w:val="00F53B69"/>
    <w:rsid w:val="00F576D0"/>
    <w:rsid w:val="00F644E3"/>
    <w:rsid w:val="00F64F98"/>
    <w:rsid w:val="00F667A9"/>
    <w:rsid w:val="00F70810"/>
    <w:rsid w:val="00F7544F"/>
    <w:rsid w:val="00F75FC2"/>
    <w:rsid w:val="00F833FB"/>
    <w:rsid w:val="00F835BC"/>
    <w:rsid w:val="00F87C5F"/>
    <w:rsid w:val="00F96A7D"/>
    <w:rsid w:val="00FA71B0"/>
    <w:rsid w:val="00FA72A7"/>
    <w:rsid w:val="00FB2A72"/>
    <w:rsid w:val="00FB559F"/>
    <w:rsid w:val="00FC1338"/>
    <w:rsid w:val="00FC2222"/>
    <w:rsid w:val="00FC4026"/>
    <w:rsid w:val="00FC7391"/>
    <w:rsid w:val="00FD4587"/>
    <w:rsid w:val="00FE1D6A"/>
    <w:rsid w:val="00FE2EC0"/>
    <w:rsid w:val="00FF0173"/>
    <w:rsid w:val="00FF3E45"/>
    <w:rsid w:val="00FF5165"/>
    <w:rsid w:val="02A13335"/>
    <w:rsid w:val="035A0FBB"/>
    <w:rsid w:val="04509043"/>
    <w:rsid w:val="05055C16"/>
    <w:rsid w:val="053DC5CD"/>
    <w:rsid w:val="056EC309"/>
    <w:rsid w:val="0C5B892B"/>
    <w:rsid w:val="0D5B1CFF"/>
    <w:rsid w:val="0EE2E654"/>
    <w:rsid w:val="117C903C"/>
    <w:rsid w:val="11E50506"/>
    <w:rsid w:val="14725DE9"/>
    <w:rsid w:val="14E5A422"/>
    <w:rsid w:val="15853A57"/>
    <w:rsid w:val="1630D569"/>
    <w:rsid w:val="1695B796"/>
    <w:rsid w:val="16E0839A"/>
    <w:rsid w:val="1A99F17A"/>
    <w:rsid w:val="1C80369E"/>
    <w:rsid w:val="1DDC06D8"/>
    <w:rsid w:val="1EA6C31D"/>
    <w:rsid w:val="1F03C9B9"/>
    <w:rsid w:val="1F414B46"/>
    <w:rsid w:val="20A20318"/>
    <w:rsid w:val="22BE7955"/>
    <w:rsid w:val="245B0688"/>
    <w:rsid w:val="25C9C125"/>
    <w:rsid w:val="2605EE1C"/>
    <w:rsid w:val="29E9B2F9"/>
    <w:rsid w:val="30F29ADF"/>
    <w:rsid w:val="321F61E9"/>
    <w:rsid w:val="382AF3FE"/>
    <w:rsid w:val="3B45C163"/>
    <w:rsid w:val="3BA2C699"/>
    <w:rsid w:val="3D4A81C1"/>
    <w:rsid w:val="411AD9D0"/>
    <w:rsid w:val="4316E5B9"/>
    <w:rsid w:val="4321414B"/>
    <w:rsid w:val="4344994A"/>
    <w:rsid w:val="43C24D81"/>
    <w:rsid w:val="43D120D7"/>
    <w:rsid w:val="45D4F71A"/>
    <w:rsid w:val="496A163C"/>
    <w:rsid w:val="4BD5719A"/>
    <w:rsid w:val="4E1CF8E1"/>
    <w:rsid w:val="4F090323"/>
    <w:rsid w:val="4F519089"/>
    <w:rsid w:val="4FDDA831"/>
    <w:rsid w:val="54629A83"/>
    <w:rsid w:val="559D5A5C"/>
    <w:rsid w:val="5721837F"/>
    <w:rsid w:val="598117A6"/>
    <w:rsid w:val="599A6CB9"/>
    <w:rsid w:val="59EF561C"/>
    <w:rsid w:val="5A6BD32A"/>
    <w:rsid w:val="5ACBDCA5"/>
    <w:rsid w:val="5B306ABB"/>
    <w:rsid w:val="5D290BF6"/>
    <w:rsid w:val="5DAEED96"/>
    <w:rsid w:val="5E1372A6"/>
    <w:rsid w:val="5E1AEB9E"/>
    <w:rsid w:val="607B6E01"/>
    <w:rsid w:val="62EFDD55"/>
    <w:rsid w:val="633CD0C2"/>
    <w:rsid w:val="63971761"/>
    <w:rsid w:val="65C27FC5"/>
    <w:rsid w:val="693A5AA6"/>
    <w:rsid w:val="69591667"/>
    <w:rsid w:val="696AC12E"/>
    <w:rsid w:val="6A003543"/>
    <w:rsid w:val="6C51EEE4"/>
    <w:rsid w:val="6D2B5F4C"/>
    <w:rsid w:val="6DFB1419"/>
    <w:rsid w:val="6E83E1DE"/>
    <w:rsid w:val="75EBD938"/>
    <w:rsid w:val="77864830"/>
    <w:rsid w:val="79C9AFB5"/>
    <w:rsid w:val="7A17C266"/>
    <w:rsid w:val="7DBF7AEE"/>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53B93E9"/>
  <w15:docId w15:val="{AFA3C9D6-4605-4704-AC8E-D62B81AF856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imes New Roman" w:hAnsi="Times New Roman" w:eastAsia="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uiPriority="0"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1"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004E7"/>
    <w:rPr>
      <w:sz w:val="24"/>
      <w:szCs w:val="24"/>
    </w:rPr>
  </w:style>
  <w:style w:type="paragraph" w:styleId="Titre1">
    <w:name w:val="heading 1"/>
    <w:basedOn w:val="Normal"/>
    <w:link w:val="Titre1Car"/>
    <w:uiPriority w:val="9"/>
    <w:qFormat/>
    <w:rsid w:val="000A0D42"/>
    <w:pPr>
      <w:spacing w:before="100" w:beforeAutospacing="1" w:after="100" w:afterAutospacing="1"/>
      <w:outlineLvl w:val="0"/>
    </w:pPr>
    <w:rPr>
      <w:b/>
      <w:bCs/>
      <w:kern w:val="36"/>
      <w:sz w:val="48"/>
      <w:szCs w:val="48"/>
      <w:lang w:val="it-IT" w:eastAsia="it-IT"/>
    </w:rPr>
  </w:style>
  <w:style w:type="character" w:styleId="Policepardfaut" w:default="1">
    <w:name w:val="Default Paragraph Font"/>
    <w:uiPriority w:val="1"/>
    <w:semiHidden/>
    <w:unhideWhenUsed/>
  </w:style>
  <w:style w:type="table" w:styleId="TableauNormal" w:default="1">
    <w:name w:val="Normal Table"/>
    <w:uiPriority w:val="99"/>
    <w:semiHidden/>
    <w:unhideWhenUsed/>
    <w:tblPr>
      <w:tblInd w:w="0" w:type="dxa"/>
      <w:tblCellMar>
        <w:top w:w="0" w:type="dxa"/>
        <w:left w:w="108" w:type="dxa"/>
        <w:bottom w:w="0" w:type="dxa"/>
        <w:right w:w="108" w:type="dxa"/>
      </w:tblCellMar>
    </w:tblPr>
  </w:style>
  <w:style w:type="numbering" w:styleId="Aucuneliste" w:default="1">
    <w:name w:val="No List"/>
    <w:uiPriority w:val="99"/>
    <w:semiHidden/>
    <w:unhideWhenUsed/>
  </w:style>
  <w:style w:type="paragraph" w:styleId="En-tte">
    <w:name w:val="header"/>
    <w:basedOn w:val="Normal"/>
    <w:link w:val="En-tteCar"/>
    <w:rsid w:val="00F004E7"/>
    <w:pPr>
      <w:tabs>
        <w:tab w:val="center" w:pos="4536"/>
        <w:tab w:val="right" w:pos="9072"/>
      </w:tabs>
    </w:pPr>
  </w:style>
  <w:style w:type="paragraph" w:styleId="Pieddepage">
    <w:name w:val="footer"/>
    <w:basedOn w:val="Normal"/>
    <w:link w:val="PieddepageCar"/>
    <w:uiPriority w:val="99"/>
    <w:rsid w:val="00F004E7"/>
    <w:pPr>
      <w:tabs>
        <w:tab w:val="center" w:pos="4536"/>
        <w:tab w:val="right" w:pos="9072"/>
      </w:tabs>
    </w:pPr>
  </w:style>
  <w:style w:type="character" w:styleId="Lienhypertexte">
    <w:name w:val="Hyperlink"/>
    <w:semiHidden/>
    <w:rsid w:val="00F004E7"/>
    <w:rPr>
      <w:color w:val="0000FF"/>
      <w:u w:val="single"/>
    </w:rPr>
  </w:style>
  <w:style w:type="character" w:styleId="Numrodepage">
    <w:name w:val="page number"/>
    <w:basedOn w:val="Policepardfaut"/>
    <w:semiHidden/>
    <w:rsid w:val="00F004E7"/>
  </w:style>
  <w:style w:type="paragraph" w:styleId="hautdepage" w:customStyle="1">
    <w:name w:val="hautdepage"/>
    <w:basedOn w:val="Normal"/>
    <w:rsid w:val="00F004E7"/>
    <w:pPr>
      <w:framePr w:vSpace="180" w:hSpace="180" w:wrap="auto" w:hAnchor="page" w:vAnchor="page" w:x="2042" w:y="2836"/>
      <w:overflowPunct w:val="0"/>
      <w:autoSpaceDE w:val="0"/>
      <w:autoSpaceDN w:val="0"/>
      <w:adjustRightInd w:val="0"/>
      <w:spacing w:after="120" w:line="240" w:lineRule="atLeast"/>
      <w:jc w:val="both"/>
      <w:textAlignment w:val="baseline"/>
    </w:pPr>
    <w:rPr>
      <w:rFonts w:ascii="Courier" w:hAnsi="Courier"/>
      <w:szCs w:val="20"/>
    </w:rPr>
  </w:style>
  <w:style w:type="paragraph" w:styleId="Textedebulles">
    <w:name w:val="Balloon Text"/>
    <w:basedOn w:val="Normal"/>
    <w:rsid w:val="00F004E7"/>
    <w:rPr>
      <w:rFonts w:ascii="Tahoma" w:hAnsi="Tahoma" w:cs="Tahoma"/>
      <w:sz w:val="16"/>
      <w:szCs w:val="16"/>
    </w:rPr>
  </w:style>
  <w:style w:type="character" w:styleId="TextedebullesCar" w:customStyle="1">
    <w:name w:val="Texte de bulles Car"/>
    <w:rsid w:val="00F004E7"/>
    <w:rPr>
      <w:rFonts w:ascii="Tahoma" w:hAnsi="Tahoma" w:cs="Tahoma"/>
      <w:sz w:val="16"/>
      <w:szCs w:val="16"/>
    </w:rPr>
  </w:style>
  <w:style w:type="paragraph" w:styleId="Corpsdetexte">
    <w:name w:val="Body Text"/>
    <w:basedOn w:val="Normal"/>
    <w:link w:val="CorpsdetexteCar"/>
    <w:rsid w:val="009D59F1"/>
    <w:pPr>
      <w:spacing w:after="120"/>
    </w:pPr>
  </w:style>
  <w:style w:type="character" w:styleId="CorpsdetexteCar" w:customStyle="1">
    <w:name w:val="Corps de texte Car"/>
    <w:link w:val="Corpsdetexte"/>
    <w:rsid w:val="009D59F1"/>
    <w:rPr>
      <w:sz w:val="24"/>
      <w:szCs w:val="24"/>
    </w:rPr>
  </w:style>
  <w:style w:type="table" w:styleId="Grilledutableau">
    <w:name w:val="Table Grid"/>
    <w:basedOn w:val="TableauNormal"/>
    <w:uiPriority w:val="59"/>
    <w:rsid w:val="006C33C8"/>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PieddepageCar" w:customStyle="1">
    <w:name w:val="Pied de page Car"/>
    <w:link w:val="Pieddepage"/>
    <w:uiPriority w:val="99"/>
    <w:rsid w:val="009501CF"/>
    <w:rPr>
      <w:sz w:val="24"/>
      <w:szCs w:val="24"/>
      <w:lang w:val="fr-FR" w:eastAsia="fr-FR"/>
    </w:rPr>
  </w:style>
  <w:style w:type="paragraph" w:styleId="Paragraphedeliste">
    <w:name w:val="List Paragraph"/>
    <w:aliases w:val="Normal bullet 2,Bullet list,Heading 2_sj,List Paragraph1,Dot pt"/>
    <w:basedOn w:val="Normal"/>
    <w:link w:val="ParagraphedelisteCar"/>
    <w:uiPriority w:val="1"/>
    <w:qFormat/>
    <w:rsid w:val="007A5A0F"/>
    <w:pPr>
      <w:ind w:left="720"/>
      <w:contextualSpacing/>
    </w:pPr>
    <w:rPr>
      <w:rFonts w:ascii="Calibri" w:hAnsi="Calibri" w:eastAsia="Calibri"/>
      <w:sz w:val="22"/>
      <w:szCs w:val="22"/>
      <w:lang w:val="fr-MC" w:eastAsia="en-US"/>
    </w:rPr>
  </w:style>
  <w:style w:type="character" w:styleId="En-tteCar" w:customStyle="1">
    <w:name w:val="En-tête Car"/>
    <w:link w:val="En-tte"/>
    <w:rsid w:val="007A5A0F"/>
    <w:rPr>
      <w:sz w:val="24"/>
      <w:szCs w:val="24"/>
      <w:lang w:val="fr-FR" w:eastAsia="fr-FR"/>
    </w:rPr>
  </w:style>
  <w:style w:type="character" w:styleId="Marquedecommentaire">
    <w:name w:val="annotation reference"/>
    <w:basedOn w:val="Policepardfaut"/>
    <w:uiPriority w:val="99"/>
    <w:semiHidden/>
    <w:unhideWhenUsed/>
    <w:rsid w:val="00EA715F"/>
    <w:rPr>
      <w:sz w:val="18"/>
      <w:szCs w:val="18"/>
    </w:rPr>
  </w:style>
  <w:style w:type="paragraph" w:styleId="Commentaire">
    <w:name w:val="annotation text"/>
    <w:basedOn w:val="Normal"/>
    <w:link w:val="CommentaireCar"/>
    <w:uiPriority w:val="99"/>
    <w:semiHidden/>
    <w:unhideWhenUsed/>
    <w:rsid w:val="00EA715F"/>
  </w:style>
  <w:style w:type="character" w:styleId="CommentaireCar" w:customStyle="1">
    <w:name w:val="Commentaire Car"/>
    <w:basedOn w:val="Policepardfaut"/>
    <w:link w:val="Commentaire"/>
    <w:uiPriority w:val="99"/>
    <w:semiHidden/>
    <w:rsid w:val="00EA715F"/>
    <w:rPr>
      <w:sz w:val="24"/>
      <w:szCs w:val="24"/>
    </w:rPr>
  </w:style>
  <w:style w:type="paragraph" w:styleId="Objetducommentaire">
    <w:name w:val="annotation subject"/>
    <w:basedOn w:val="Commentaire"/>
    <w:next w:val="Commentaire"/>
    <w:link w:val="ObjetducommentaireCar"/>
    <w:uiPriority w:val="99"/>
    <w:semiHidden/>
    <w:unhideWhenUsed/>
    <w:rsid w:val="00EA715F"/>
    <w:rPr>
      <w:b/>
      <w:bCs/>
      <w:sz w:val="20"/>
      <w:szCs w:val="20"/>
    </w:rPr>
  </w:style>
  <w:style w:type="character" w:styleId="ObjetducommentaireCar" w:customStyle="1">
    <w:name w:val="Objet du commentaire Car"/>
    <w:basedOn w:val="CommentaireCar"/>
    <w:link w:val="Objetducommentaire"/>
    <w:uiPriority w:val="99"/>
    <w:semiHidden/>
    <w:rsid w:val="00EA715F"/>
    <w:rPr>
      <w:b/>
      <w:bCs/>
      <w:sz w:val="24"/>
      <w:szCs w:val="24"/>
    </w:rPr>
  </w:style>
  <w:style w:type="paragraph" w:styleId="NormalWeb">
    <w:name w:val="Normal (Web)"/>
    <w:basedOn w:val="Normal"/>
    <w:uiPriority w:val="99"/>
    <w:rsid w:val="00F70810"/>
    <w:pPr>
      <w:overflowPunct w:val="0"/>
      <w:autoSpaceDE w:val="0"/>
      <w:autoSpaceDN w:val="0"/>
      <w:adjustRightInd w:val="0"/>
      <w:spacing w:before="100" w:after="100"/>
      <w:textAlignment w:val="baseline"/>
    </w:pPr>
    <w:rPr>
      <w:rFonts w:ascii="Arial Unicode MS" w:hAnsi="Times" w:eastAsia="Arial Unicode MS" w:cstheme="minorBidi"/>
      <w:color w:val="000000"/>
      <w:sz w:val="20"/>
      <w:szCs w:val="20"/>
    </w:rPr>
  </w:style>
  <w:style w:type="character" w:styleId="Accentuation">
    <w:name w:val="Emphasis"/>
    <w:basedOn w:val="Policepardfaut"/>
    <w:uiPriority w:val="20"/>
    <w:qFormat/>
    <w:rsid w:val="009F65CB"/>
    <w:rPr>
      <w:i/>
      <w:iCs/>
    </w:rPr>
  </w:style>
  <w:style w:type="paragraph" w:styleId="Rvision">
    <w:name w:val="Revision"/>
    <w:hidden/>
    <w:uiPriority w:val="71"/>
    <w:rsid w:val="00273CBB"/>
    <w:rPr>
      <w:sz w:val="24"/>
      <w:szCs w:val="24"/>
    </w:rPr>
  </w:style>
  <w:style w:type="character" w:styleId="InternetLink" w:customStyle="1">
    <w:name w:val="Internet Link"/>
    <w:basedOn w:val="Policepardfaut"/>
    <w:uiPriority w:val="99"/>
    <w:unhideWhenUsed/>
    <w:rsid w:val="00104ADA"/>
    <w:rPr>
      <w:color w:val="0000FF"/>
      <w:u w:val="single"/>
    </w:rPr>
  </w:style>
  <w:style w:type="character" w:styleId="cf01" w:customStyle="1">
    <w:name w:val="cf01"/>
    <w:basedOn w:val="Policepardfaut"/>
    <w:rsid w:val="00104ADA"/>
    <w:rPr>
      <w:rFonts w:hint="default" w:ascii="Segoe UI" w:hAnsi="Segoe UI" w:cs="Segoe UI"/>
      <w:sz w:val="18"/>
      <w:szCs w:val="18"/>
    </w:rPr>
  </w:style>
  <w:style w:type="character" w:styleId="cf41" w:customStyle="1">
    <w:name w:val="cf41"/>
    <w:basedOn w:val="Policepardfaut"/>
    <w:rsid w:val="00104ADA"/>
    <w:rPr>
      <w:rFonts w:hint="default" w:ascii="Segoe UI" w:hAnsi="Segoe UI" w:cs="Segoe UI"/>
      <w:color w:val="0000FF"/>
      <w:sz w:val="18"/>
      <w:szCs w:val="18"/>
      <w:u w:val="single"/>
    </w:rPr>
  </w:style>
  <w:style w:type="character" w:styleId="ParagraphedelisteCar" w:customStyle="1">
    <w:name w:val="Paragraphe de liste Car"/>
    <w:aliases w:val="Normal bullet 2 Car,Bullet list Car,Heading 2_sj Car,List Paragraph1 Car,Dot pt Car"/>
    <w:link w:val="Paragraphedeliste"/>
    <w:uiPriority w:val="34"/>
    <w:qFormat/>
    <w:locked/>
    <w:rsid w:val="00104ADA"/>
    <w:rPr>
      <w:rFonts w:ascii="Calibri" w:hAnsi="Calibri" w:eastAsia="Calibri"/>
      <w:sz w:val="22"/>
      <w:szCs w:val="22"/>
      <w:lang w:val="fr-MC" w:eastAsia="en-US"/>
    </w:rPr>
  </w:style>
  <w:style w:type="character" w:styleId="rynqvb" w:customStyle="1">
    <w:name w:val="rynqvb"/>
    <w:basedOn w:val="Policepardfaut"/>
    <w:rsid w:val="00951B91"/>
  </w:style>
  <w:style w:type="character" w:styleId="hgkelc" w:customStyle="1">
    <w:name w:val="hgkelc"/>
    <w:basedOn w:val="Policepardfaut"/>
    <w:rsid w:val="00951B91"/>
  </w:style>
  <w:style w:type="character" w:styleId="Titre1Car" w:customStyle="1">
    <w:name w:val="Titre 1 Car"/>
    <w:basedOn w:val="Policepardfaut"/>
    <w:link w:val="Titre1"/>
    <w:uiPriority w:val="9"/>
    <w:rsid w:val="000A0D42"/>
    <w:rPr>
      <w:b/>
      <w:bCs/>
      <w:kern w:val="36"/>
      <w:sz w:val="48"/>
      <w:szCs w:val="48"/>
      <w:lang w:val="it-IT" w:eastAsia="it-IT"/>
    </w:rPr>
  </w:style>
  <w:style w:type="character" w:styleId="mw-page-title-main" w:customStyle="1">
    <w:name w:val="mw-page-title-main"/>
    <w:basedOn w:val="Policepardfaut"/>
    <w:rsid w:val="000A0D42"/>
  </w:style>
  <w:style w:type="character" w:styleId="hwtze" w:customStyle="1">
    <w:name w:val="hwtze"/>
    <w:basedOn w:val="Policepardfaut"/>
    <w:rsid w:val="000A0D42"/>
  </w:style>
  <w:style w:type="paragraph" w:styleId="Default" w:customStyle="1">
    <w:name w:val="Default"/>
    <w:rsid w:val="007668FA"/>
    <w:pPr>
      <w:autoSpaceDE w:val="0"/>
      <w:autoSpaceDN w:val="0"/>
      <w:adjustRightInd w:val="0"/>
    </w:pPr>
    <w:rPr>
      <w:rFonts w:ascii="Arial" w:hAnsi="Arial" w:cs="Arial"/>
      <w:color w:val="000000"/>
      <w:sz w:val="24"/>
      <w:szCs w:val="24"/>
      <w:lang w:val="it-IT"/>
    </w:rPr>
  </w:style>
  <w:style w:type="character" w:styleId="lev">
    <w:name w:val="Strong"/>
    <w:basedOn w:val="Policepardfaut"/>
    <w:uiPriority w:val="22"/>
    <w:qFormat/>
    <w:rsid w:val="002075AE"/>
    <w:rPr>
      <w:b/>
      <w:bCs/>
    </w:rPr>
  </w:style>
  <w:style w:type="character" w:styleId="Mentionnonrsolue">
    <w:name w:val="Unresolved Mention"/>
    <w:basedOn w:val="Policepardfaut"/>
    <w:uiPriority w:val="99"/>
    <w:semiHidden/>
    <w:unhideWhenUsed/>
    <w:rsid w:val="008849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4066519">
      <w:bodyDiv w:val="1"/>
      <w:marLeft w:val="0"/>
      <w:marRight w:val="0"/>
      <w:marTop w:val="0"/>
      <w:marBottom w:val="0"/>
      <w:divBdr>
        <w:top w:val="none" w:sz="0" w:space="0" w:color="auto"/>
        <w:left w:val="none" w:sz="0" w:space="0" w:color="auto"/>
        <w:bottom w:val="none" w:sz="0" w:space="0" w:color="auto"/>
        <w:right w:val="none" w:sz="0" w:space="0" w:color="auto"/>
      </w:divBdr>
    </w:div>
    <w:div w:id="1508249802">
      <w:bodyDiv w:val="1"/>
      <w:marLeft w:val="0"/>
      <w:marRight w:val="0"/>
      <w:marTop w:val="0"/>
      <w:marBottom w:val="0"/>
      <w:divBdr>
        <w:top w:val="none" w:sz="0" w:space="0" w:color="auto"/>
        <w:left w:val="none" w:sz="0" w:space="0" w:color="auto"/>
        <w:bottom w:val="none" w:sz="0" w:space="0" w:color="auto"/>
        <w:right w:val="none" w:sz="0" w:space="0" w:color="auto"/>
      </w:divBdr>
      <w:divsChild>
        <w:div w:id="560097226">
          <w:marLeft w:val="0"/>
          <w:marRight w:val="0"/>
          <w:marTop w:val="0"/>
          <w:marBottom w:val="0"/>
          <w:divBdr>
            <w:top w:val="none" w:sz="0" w:space="0" w:color="auto"/>
            <w:left w:val="none" w:sz="0" w:space="0" w:color="auto"/>
            <w:bottom w:val="none" w:sz="0" w:space="0" w:color="auto"/>
            <w:right w:val="none" w:sz="0" w:space="0" w:color="auto"/>
          </w:divBdr>
        </w:div>
      </w:divsChild>
    </w:div>
    <w:div w:id="174510833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oter" Target="footer2.xml" Id="rId13" /><Relationship Type="http://schemas.microsoft.com/office/2011/relationships/people" Target="people.xml" Id="rId1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fontTable" Target="fontTable.xml" Id="rId17" /><Relationship Type="http://schemas.openxmlformats.org/officeDocument/2006/relationships/customXml" Target="../customXml/item2.xml" Id="rId2" /><Relationship Type="http://schemas.openxmlformats.org/officeDocument/2006/relationships/header" Target="header3.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eader" Target="header1.xml" Id="rId11" /><Relationship Type="http://schemas.openxmlformats.org/officeDocument/2006/relationships/numbering" Target="numbering.xml" Id="rId5" /><Relationship Type="http://schemas.openxmlformats.org/officeDocument/2006/relationships/footer" Target="footer3.xml" Id="rId15" /><Relationship Type="http://schemas.openxmlformats.org/officeDocument/2006/relationships/endnotes" Target="endnotes.xml" Id="rId10" /><Relationship Type="http://schemas.openxmlformats.org/officeDocument/2006/relationships/theme" Target="theme/theme1.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eader" Target="header2.xml" Id="rId14" /></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D76E7E41A42834CAB11AE4602BAA273" ma:contentTypeVersion="11" ma:contentTypeDescription="Crée un document." ma:contentTypeScope="" ma:versionID="ca4fc6d89f1eca317be9da4c782e8b17">
  <xsd:schema xmlns:xsd="http://www.w3.org/2001/XMLSchema" xmlns:xs="http://www.w3.org/2001/XMLSchema" xmlns:p="http://schemas.microsoft.com/office/2006/metadata/properties" xmlns:ns2="24322c8b-e017-4fd7-84d2-0d3388e4e19d" xmlns:ns3="a152d4e5-6676-441a-9fa6-55d85eff8287" targetNamespace="http://schemas.microsoft.com/office/2006/metadata/properties" ma:root="true" ma:fieldsID="e1c33fe8a891c1843798baa6417b8a75" ns2:_="" ns3:_="">
    <xsd:import namespace="24322c8b-e017-4fd7-84d2-0d3388e4e19d"/>
    <xsd:import namespace="a152d4e5-6676-441a-9fa6-55d85eff828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322c8b-e017-4fd7-84d2-0d3388e4e19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b7d7d037-dc18-4ba0-a6a4-5b0be8b1da6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152d4e5-6676-441a-9fa6-55d85eff828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6dc93c3-4cbe-4d2f-8f0d-cc0230b5cde7}" ma:internalName="TaxCatchAll" ma:showField="CatchAllData" ma:web="a152d4e5-6676-441a-9fa6-55d85eff828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152d4e5-6676-441a-9fa6-55d85eff8287" xsi:nil="true"/>
    <lcf76f155ced4ddcb4097134ff3c332f xmlns="24322c8b-e017-4fd7-84d2-0d3388e4e19d">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6397C9-1F0E-4AAF-AC25-0D0FA0736483}">
  <ds:schemaRefs>
    <ds:schemaRef ds:uri="http://schemas.microsoft.com/sharepoint/v3/contenttype/forms"/>
  </ds:schemaRefs>
</ds:datastoreItem>
</file>

<file path=customXml/itemProps2.xml><?xml version="1.0" encoding="utf-8"?>
<ds:datastoreItem xmlns:ds="http://schemas.openxmlformats.org/officeDocument/2006/customXml" ds:itemID="{8240864C-089D-4B7F-98AB-4090832E1C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322c8b-e017-4fd7-84d2-0d3388e4e19d"/>
    <ds:schemaRef ds:uri="a152d4e5-6676-441a-9fa6-55d85eff82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0EA8168-EAD5-46A2-803C-958D4A83B835}">
  <ds:schemaRefs>
    <ds:schemaRef ds:uri="http://schemas.microsoft.com/office/2006/metadata/properties"/>
    <ds:schemaRef ds:uri="http://schemas.microsoft.com/office/infopath/2007/PartnerControls"/>
    <ds:schemaRef ds:uri="a152d4e5-6676-441a-9fa6-55d85eff8287"/>
    <ds:schemaRef ds:uri="24322c8b-e017-4fd7-84d2-0d3388e4e19d"/>
  </ds:schemaRefs>
</ds:datastoreItem>
</file>

<file path=customXml/itemProps4.xml><?xml version="1.0" encoding="utf-8"?>
<ds:datastoreItem xmlns:ds="http://schemas.openxmlformats.org/officeDocument/2006/customXml" ds:itemID="{E380E8FC-B4BB-5A43-9261-DD0CDB381430}">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PNPC</dc:creator>
  <keywords/>
  <lastModifiedBy>Milena TEMPESTA</lastModifiedBy>
  <revision>48</revision>
  <lastPrinted>2016-12-08T04:16:00.0000000Z</lastPrinted>
  <dcterms:created xsi:type="dcterms:W3CDTF">2025-08-12T18:51:00.0000000Z</dcterms:created>
  <dcterms:modified xsi:type="dcterms:W3CDTF">2025-09-02T15:23:00.5624476Z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0x010100ED76E7E41A42834CAB11AE4602BAA273</vt:lpwstr>
  </property>
</Properties>
</file>